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42" w:rsidRDefault="00D126A6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一、</w:t>
      </w:r>
      <w:r w:rsidR="00952DD0">
        <w:rPr>
          <w:rFonts w:ascii="宋体" w:eastAsia="宋体" w:hAnsi="宋体" w:hint="eastAsia"/>
          <w:b/>
          <w:sz w:val="32"/>
        </w:rPr>
        <w:t>徐特立</w:t>
      </w:r>
      <w:r>
        <w:rPr>
          <w:rFonts w:ascii="宋体" w:eastAsia="宋体" w:hAnsi="宋体" w:hint="eastAsia"/>
          <w:b/>
          <w:sz w:val="32"/>
        </w:rPr>
        <w:t>学院学科竞赛积分评定标准</w:t>
      </w:r>
    </w:p>
    <w:p w:rsidR="00E56742" w:rsidRDefault="00D126A6">
      <w:pPr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学科竞赛积分=</w:t>
      </w:r>
      <w:r>
        <w:rPr>
          <w:rFonts w:ascii="宋体" w:eastAsia="宋体" w:hAnsi="宋体"/>
          <w:b/>
          <w:sz w:val="28"/>
        </w:rPr>
        <w:t>A</w:t>
      </w:r>
      <w:r>
        <w:rPr>
          <w:rFonts w:ascii="宋体" w:eastAsia="宋体" w:hAnsi="宋体" w:hint="eastAsia"/>
          <w:b/>
          <w:sz w:val="28"/>
        </w:rPr>
        <w:t>*</w:t>
      </w:r>
      <w:r>
        <w:rPr>
          <w:rFonts w:ascii="宋体" w:eastAsia="宋体" w:hAnsi="宋体"/>
          <w:b/>
          <w:sz w:val="28"/>
        </w:rPr>
        <w:t>B*C</w:t>
      </w:r>
      <w:r>
        <w:rPr>
          <w:rFonts w:ascii="宋体" w:eastAsia="宋体" w:hAnsi="宋体" w:hint="eastAsia"/>
          <w:b/>
          <w:sz w:val="28"/>
        </w:rPr>
        <w:t>（A、</w:t>
      </w:r>
      <w:r>
        <w:rPr>
          <w:rFonts w:ascii="宋体" w:eastAsia="宋体" w:hAnsi="宋体"/>
          <w:b/>
          <w:sz w:val="28"/>
        </w:rPr>
        <w:t>B</w:t>
      </w:r>
      <w:r>
        <w:rPr>
          <w:rFonts w:ascii="宋体" w:eastAsia="宋体" w:hAnsi="宋体" w:hint="eastAsia"/>
          <w:b/>
          <w:sz w:val="28"/>
        </w:rPr>
        <w:t>、</w:t>
      </w:r>
      <w:r>
        <w:rPr>
          <w:rFonts w:ascii="宋体" w:eastAsia="宋体" w:hAnsi="宋体"/>
          <w:b/>
          <w:sz w:val="28"/>
        </w:rPr>
        <w:t>C</w:t>
      </w:r>
      <w:r>
        <w:rPr>
          <w:rFonts w:ascii="宋体" w:eastAsia="宋体" w:hAnsi="宋体" w:hint="eastAsia"/>
          <w:b/>
          <w:sz w:val="28"/>
        </w:rPr>
        <w:t>分别为对应的影响因子）</w:t>
      </w:r>
    </w:p>
    <w:p w:rsidR="00E56742" w:rsidRDefault="00D126A6">
      <w:pPr>
        <w:pStyle w:val="ab"/>
        <w:numPr>
          <w:ilvl w:val="0"/>
          <w:numId w:val="1"/>
        </w:numPr>
        <w:ind w:firstLineChars="0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A为获奖等级</w:t>
      </w:r>
    </w:p>
    <w:tbl>
      <w:tblPr>
        <w:tblW w:w="886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510"/>
        <w:gridCol w:w="1278"/>
        <w:gridCol w:w="3402"/>
        <w:gridCol w:w="2673"/>
      </w:tblGrid>
      <w:tr w:rsidR="00E56742">
        <w:trPr>
          <w:trHeight w:val="450"/>
          <w:jc w:val="center"/>
        </w:trPr>
        <w:tc>
          <w:tcPr>
            <w:tcW w:w="1510" w:type="dxa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活动项目</w:t>
            </w:r>
          </w:p>
        </w:tc>
        <w:tc>
          <w:tcPr>
            <w:tcW w:w="4680" w:type="dxa"/>
            <w:gridSpan w:val="2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获奖等级或内容</w:t>
            </w:r>
          </w:p>
        </w:tc>
        <w:tc>
          <w:tcPr>
            <w:tcW w:w="2673" w:type="dxa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分值</w:t>
            </w:r>
          </w:p>
        </w:tc>
      </w:tr>
      <w:tr w:rsidR="00E56742">
        <w:trPr>
          <w:trHeight w:val="323"/>
          <w:jc w:val="center"/>
        </w:trPr>
        <w:tc>
          <w:tcPr>
            <w:tcW w:w="1510" w:type="dxa"/>
            <w:vMerge w:val="restart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竞赛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国际级</w:t>
            </w:r>
          </w:p>
        </w:tc>
        <w:tc>
          <w:tcPr>
            <w:tcW w:w="3402" w:type="dxa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ind w:leftChars="153" w:left="321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特等奖或一等奖</w:t>
            </w:r>
          </w:p>
        </w:tc>
        <w:tc>
          <w:tcPr>
            <w:tcW w:w="2673" w:type="dxa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ind w:rightChars="143" w:right="300"/>
              <w:jc w:val="righ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 xml:space="preserve">5 </w:t>
            </w:r>
            <w:r>
              <w:rPr>
                <w:rFonts w:ascii="宋体" w:eastAsia="宋体" w:hAnsi="宋体" w:hint="eastAsia"/>
                <w:sz w:val="28"/>
              </w:rPr>
              <w:t>分</w:t>
            </w:r>
          </w:p>
        </w:tc>
      </w:tr>
      <w:tr w:rsidR="00E56742">
        <w:trPr>
          <w:trHeight w:val="310"/>
          <w:jc w:val="center"/>
        </w:trPr>
        <w:tc>
          <w:tcPr>
            <w:tcW w:w="1510" w:type="dxa"/>
            <w:vMerge/>
            <w:vAlign w:val="center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8" w:type="dxa"/>
            <w:vMerge/>
            <w:vAlign w:val="center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ind w:leftChars="153" w:left="321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二等奖</w:t>
            </w:r>
          </w:p>
        </w:tc>
        <w:tc>
          <w:tcPr>
            <w:tcW w:w="2673" w:type="dxa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ind w:rightChars="143" w:right="300"/>
              <w:jc w:val="righ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 xml:space="preserve">3.5 </w:t>
            </w:r>
            <w:r>
              <w:rPr>
                <w:rFonts w:ascii="宋体" w:eastAsia="宋体" w:hAnsi="宋体" w:hint="eastAsia"/>
                <w:sz w:val="28"/>
              </w:rPr>
              <w:t>分</w:t>
            </w:r>
          </w:p>
        </w:tc>
      </w:tr>
      <w:tr w:rsidR="00E56742">
        <w:trPr>
          <w:trHeight w:val="318"/>
          <w:jc w:val="center"/>
        </w:trPr>
        <w:tc>
          <w:tcPr>
            <w:tcW w:w="1510" w:type="dxa"/>
            <w:vMerge/>
            <w:vAlign w:val="center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国家级</w:t>
            </w:r>
          </w:p>
        </w:tc>
        <w:tc>
          <w:tcPr>
            <w:tcW w:w="3402" w:type="dxa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ind w:leftChars="153" w:left="321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一等奖</w:t>
            </w:r>
          </w:p>
        </w:tc>
        <w:tc>
          <w:tcPr>
            <w:tcW w:w="2673" w:type="dxa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ind w:rightChars="143" w:right="300"/>
              <w:jc w:val="righ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 xml:space="preserve">4 </w:t>
            </w:r>
            <w:r>
              <w:rPr>
                <w:rFonts w:ascii="宋体" w:eastAsia="宋体" w:hAnsi="宋体" w:hint="eastAsia"/>
                <w:sz w:val="28"/>
              </w:rPr>
              <w:t>分</w:t>
            </w:r>
          </w:p>
        </w:tc>
      </w:tr>
      <w:tr w:rsidR="00E56742">
        <w:trPr>
          <w:trHeight w:val="320"/>
          <w:jc w:val="center"/>
        </w:trPr>
        <w:tc>
          <w:tcPr>
            <w:tcW w:w="1510" w:type="dxa"/>
            <w:vMerge/>
            <w:vAlign w:val="center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ind w:leftChars="153" w:left="321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二等奖</w:t>
            </w:r>
          </w:p>
        </w:tc>
        <w:tc>
          <w:tcPr>
            <w:tcW w:w="2673" w:type="dxa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ind w:rightChars="143" w:right="300"/>
              <w:jc w:val="righ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 xml:space="preserve">3 </w:t>
            </w:r>
            <w:r>
              <w:rPr>
                <w:rFonts w:ascii="宋体" w:eastAsia="宋体" w:hAnsi="宋体" w:hint="eastAsia"/>
                <w:sz w:val="28"/>
              </w:rPr>
              <w:t>分</w:t>
            </w:r>
          </w:p>
        </w:tc>
      </w:tr>
      <w:tr w:rsidR="00E56742">
        <w:trPr>
          <w:trHeight w:val="310"/>
          <w:jc w:val="center"/>
        </w:trPr>
        <w:tc>
          <w:tcPr>
            <w:tcW w:w="1510" w:type="dxa"/>
            <w:vMerge/>
            <w:vAlign w:val="center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ind w:leftChars="153" w:left="321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三等奖</w:t>
            </w:r>
          </w:p>
        </w:tc>
        <w:tc>
          <w:tcPr>
            <w:tcW w:w="2673" w:type="dxa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ind w:rightChars="143" w:right="300"/>
              <w:jc w:val="righ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 xml:space="preserve">2 </w:t>
            </w:r>
            <w:r>
              <w:rPr>
                <w:rFonts w:ascii="宋体" w:eastAsia="宋体" w:hAnsi="宋体" w:hint="eastAsia"/>
                <w:sz w:val="28"/>
              </w:rPr>
              <w:t>分</w:t>
            </w:r>
          </w:p>
        </w:tc>
      </w:tr>
      <w:tr w:rsidR="00E56742">
        <w:trPr>
          <w:trHeight w:val="313"/>
          <w:jc w:val="center"/>
        </w:trPr>
        <w:tc>
          <w:tcPr>
            <w:tcW w:w="1510" w:type="dxa"/>
            <w:vMerge/>
            <w:vAlign w:val="center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省部级</w:t>
            </w:r>
          </w:p>
        </w:tc>
        <w:tc>
          <w:tcPr>
            <w:tcW w:w="3402" w:type="dxa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ind w:leftChars="153" w:left="321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一等奖</w:t>
            </w:r>
          </w:p>
        </w:tc>
        <w:tc>
          <w:tcPr>
            <w:tcW w:w="2673" w:type="dxa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ind w:rightChars="143" w:right="300"/>
              <w:jc w:val="righ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 xml:space="preserve">3 </w:t>
            </w:r>
            <w:r>
              <w:rPr>
                <w:rFonts w:ascii="宋体" w:eastAsia="宋体" w:hAnsi="宋体" w:hint="eastAsia"/>
                <w:sz w:val="28"/>
              </w:rPr>
              <w:t>分</w:t>
            </w:r>
          </w:p>
        </w:tc>
      </w:tr>
      <w:tr w:rsidR="00E56742">
        <w:trPr>
          <w:trHeight w:val="318"/>
          <w:jc w:val="center"/>
        </w:trPr>
        <w:tc>
          <w:tcPr>
            <w:tcW w:w="1510" w:type="dxa"/>
            <w:vMerge/>
            <w:vAlign w:val="center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8" w:type="dxa"/>
            <w:vMerge/>
            <w:vAlign w:val="center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ind w:leftChars="153" w:left="321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二等奖</w:t>
            </w:r>
          </w:p>
        </w:tc>
        <w:tc>
          <w:tcPr>
            <w:tcW w:w="2673" w:type="dxa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ind w:rightChars="143" w:right="300"/>
              <w:jc w:val="righ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2 分</w:t>
            </w:r>
          </w:p>
        </w:tc>
      </w:tr>
      <w:tr w:rsidR="00E56742">
        <w:trPr>
          <w:trHeight w:val="310"/>
          <w:jc w:val="center"/>
        </w:trPr>
        <w:tc>
          <w:tcPr>
            <w:tcW w:w="1510" w:type="dxa"/>
            <w:vMerge/>
            <w:vAlign w:val="center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ind w:leftChars="153" w:left="321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三等奖</w:t>
            </w:r>
          </w:p>
        </w:tc>
        <w:tc>
          <w:tcPr>
            <w:tcW w:w="2673" w:type="dxa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ind w:rightChars="143" w:right="300"/>
              <w:jc w:val="righ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 xml:space="preserve">1.5 </w:t>
            </w:r>
            <w:r>
              <w:rPr>
                <w:rFonts w:ascii="宋体" w:eastAsia="宋体" w:hAnsi="宋体" w:hint="eastAsia"/>
                <w:sz w:val="28"/>
              </w:rPr>
              <w:t>分</w:t>
            </w:r>
          </w:p>
        </w:tc>
      </w:tr>
      <w:tr w:rsidR="00E56742">
        <w:trPr>
          <w:trHeight w:val="323"/>
          <w:jc w:val="center"/>
        </w:trPr>
        <w:tc>
          <w:tcPr>
            <w:tcW w:w="1510" w:type="dxa"/>
            <w:vMerge/>
            <w:vAlign w:val="center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校级</w:t>
            </w:r>
          </w:p>
        </w:tc>
        <w:tc>
          <w:tcPr>
            <w:tcW w:w="3402" w:type="dxa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ind w:leftChars="153" w:left="321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一等奖</w:t>
            </w:r>
          </w:p>
        </w:tc>
        <w:tc>
          <w:tcPr>
            <w:tcW w:w="2673" w:type="dxa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ind w:rightChars="143" w:right="300"/>
              <w:jc w:val="righ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 xml:space="preserve">2 </w:t>
            </w:r>
            <w:r>
              <w:rPr>
                <w:rFonts w:ascii="宋体" w:eastAsia="宋体" w:hAnsi="宋体" w:hint="eastAsia"/>
                <w:sz w:val="28"/>
              </w:rPr>
              <w:t>分</w:t>
            </w:r>
          </w:p>
        </w:tc>
      </w:tr>
      <w:tr w:rsidR="00E56742">
        <w:trPr>
          <w:trHeight w:val="313"/>
          <w:jc w:val="center"/>
        </w:trPr>
        <w:tc>
          <w:tcPr>
            <w:tcW w:w="1510" w:type="dxa"/>
            <w:vMerge/>
            <w:vAlign w:val="center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8" w:type="dxa"/>
            <w:vMerge/>
            <w:vAlign w:val="center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ind w:leftChars="153" w:left="321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二等奖</w:t>
            </w:r>
          </w:p>
        </w:tc>
        <w:tc>
          <w:tcPr>
            <w:tcW w:w="2673" w:type="dxa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ind w:rightChars="143" w:right="300"/>
              <w:jc w:val="righ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 xml:space="preserve">1.5 </w:t>
            </w:r>
            <w:r>
              <w:rPr>
                <w:rFonts w:ascii="宋体" w:eastAsia="宋体" w:hAnsi="宋体" w:hint="eastAsia"/>
                <w:sz w:val="28"/>
              </w:rPr>
              <w:t>分</w:t>
            </w:r>
          </w:p>
        </w:tc>
      </w:tr>
      <w:tr w:rsidR="00E56742">
        <w:trPr>
          <w:trHeight w:val="315"/>
          <w:jc w:val="center"/>
        </w:trPr>
        <w:tc>
          <w:tcPr>
            <w:tcW w:w="1510" w:type="dxa"/>
            <w:vMerge/>
            <w:vAlign w:val="center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1278" w:type="dxa"/>
            <w:vMerge/>
            <w:vAlign w:val="center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3402" w:type="dxa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ind w:leftChars="153" w:left="321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三等奖</w:t>
            </w:r>
          </w:p>
        </w:tc>
        <w:tc>
          <w:tcPr>
            <w:tcW w:w="2673" w:type="dxa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ind w:rightChars="143" w:right="300"/>
              <w:jc w:val="righ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 xml:space="preserve">1 </w:t>
            </w:r>
            <w:r>
              <w:rPr>
                <w:rFonts w:ascii="宋体" w:eastAsia="宋体" w:hAnsi="宋体" w:hint="eastAsia"/>
                <w:sz w:val="28"/>
              </w:rPr>
              <w:t>分</w:t>
            </w:r>
          </w:p>
        </w:tc>
      </w:tr>
      <w:tr w:rsidR="00E56742">
        <w:trPr>
          <w:trHeight w:val="1405"/>
          <w:jc w:val="center"/>
        </w:trPr>
        <w:tc>
          <w:tcPr>
            <w:tcW w:w="2788" w:type="dxa"/>
            <w:gridSpan w:val="2"/>
            <w:vMerge w:val="restart"/>
            <w:shd w:val="clear" w:color="auto" w:fill="auto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备注</w:t>
            </w:r>
          </w:p>
        </w:tc>
        <w:tc>
          <w:tcPr>
            <w:tcW w:w="6075" w:type="dxa"/>
            <w:gridSpan w:val="2"/>
            <w:vAlign w:val="center"/>
          </w:tcPr>
          <w:p w:rsidR="00E56742" w:rsidRDefault="00D126A6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500" w:lineRule="exact"/>
              <w:ind w:firstLineChars="0"/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如竞赛奖项等级为“冠军”、“亚军”、“季军”，或奖项名称为“十佳”、“优秀”等，则参赛人数前3%以内等同于“一等奖”；前10%以内等同于“二等奖”；前20%以内等同于“三等奖”。</w:t>
            </w:r>
          </w:p>
        </w:tc>
      </w:tr>
      <w:tr w:rsidR="00E56742">
        <w:trPr>
          <w:trHeight w:val="669"/>
          <w:jc w:val="center"/>
        </w:trPr>
        <w:tc>
          <w:tcPr>
            <w:tcW w:w="2788" w:type="dxa"/>
            <w:gridSpan w:val="2"/>
            <w:vMerge/>
            <w:shd w:val="clear" w:color="auto" w:fill="auto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sz w:val="28"/>
              </w:rPr>
            </w:pPr>
          </w:p>
        </w:tc>
        <w:tc>
          <w:tcPr>
            <w:tcW w:w="6075" w:type="dxa"/>
            <w:gridSpan w:val="2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2.证明材料</w:t>
            </w:r>
            <w:r>
              <w:rPr>
                <w:rFonts w:ascii="宋体" w:eastAsia="宋体" w:hAnsi="宋体"/>
                <w:sz w:val="28"/>
              </w:rPr>
              <w:t>：相关证书</w:t>
            </w:r>
            <w:r>
              <w:rPr>
                <w:rFonts w:ascii="宋体" w:eastAsia="宋体" w:hAnsi="宋体" w:hint="eastAsia"/>
                <w:sz w:val="28"/>
              </w:rPr>
              <w:t>或赛事</w:t>
            </w:r>
            <w:r>
              <w:rPr>
                <w:rFonts w:ascii="宋体" w:eastAsia="宋体" w:hAnsi="宋体"/>
                <w:sz w:val="28"/>
              </w:rPr>
              <w:t>主办方证明。</w:t>
            </w:r>
          </w:p>
        </w:tc>
      </w:tr>
    </w:tbl>
    <w:p w:rsidR="00E56742" w:rsidRDefault="00D126A6">
      <w:pPr>
        <w:pStyle w:val="ab"/>
        <w:widowControl/>
        <w:numPr>
          <w:ilvl w:val="0"/>
          <w:numId w:val="1"/>
        </w:numPr>
        <w:spacing w:afterLines="50" w:after="156" w:line="480" w:lineRule="exact"/>
        <w:ind w:firstLineChars="0"/>
        <w:jc w:val="left"/>
        <w:rPr>
          <w:rFonts w:ascii="宋体" w:eastAsia="宋体" w:hAnsi="宋体"/>
          <w:b/>
          <w:sz w:val="28"/>
        </w:rPr>
      </w:pPr>
      <w:r>
        <w:rPr>
          <w:rFonts w:ascii="宋体" w:eastAsia="宋体" w:hAnsi="宋体"/>
          <w:b/>
          <w:sz w:val="28"/>
        </w:rPr>
        <w:t>B</w:t>
      </w:r>
      <w:r>
        <w:rPr>
          <w:rFonts w:ascii="宋体" w:eastAsia="宋体" w:hAnsi="宋体" w:hint="eastAsia"/>
          <w:b/>
          <w:sz w:val="28"/>
        </w:rPr>
        <w:t>为同一项目类学生排序系数</w:t>
      </w:r>
    </w:p>
    <w:p w:rsidR="00E56742" w:rsidRDefault="00D126A6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集体项目的前三名参赛者获取相同的最高学分，第四名以下（含第四名）的参赛者乘以调节系数</w:t>
      </w:r>
      <w:r>
        <w:rPr>
          <w:rFonts w:ascii="宋体" w:eastAsia="宋体" w:hAnsi="宋体"/>
          <w:sz w:val="28"/>
        </w:rPr>
        <w:t>50%</w:t>
      </w:r>
      <w:r>
        <w:rPr>
          <w:rFonts w:ascii="宋体" w:eastAsia="宋体" w:hAnsi="宋体" w:hint="eastAsia"/>
          <w:sz w:val="28"/>
        </w:rPr>
        <w:t>后保留小数点后一位数字，以</w:t>
      </w:r>
      <w:r>
        <w:rPr>
          <w:rFonts w:ascii="宋体" w:eastAsia="宋体" w:hAnsi="宋体"/>
          <w:sz w:val="28"/>
        </w:rPr>
        <w:t xml:space="preserve">0.5 </w:t>
      </w:r>
      <w:r>
        <w:rPr>
          <w:rFonts w:ascii="宋体" w:eastAsia="宋体" w:hAnsi="宋体" w:hint="eastAsia"/>
          <w:sz w:val="28"/>
        </w:rPr>
        <w:t>为界限，</w:t>
      </w:r>
      <w:r>
        <w:rPr>
          <w:rFonts w:ascii="宋体" w:eastAsia="宋体" w:hAnsi="宋体"/>
          <w:sz w:val="28"/>
        </w:rPr>
        <w:t xml:space="preserve">0.1-0.4 </w:t>
      </w:r>
      <w:r>
        <w:rPr>
          <w:rFonts w:ascii="宋体" w:eastAsia="宋体" w:hAnsi="宋体" w:hint="eastAsia"/>
          <w:sz w:val="28"/>
        </w:rPr>
        <w:t>则取</w:t>
      </w:r>
      <w:r>
        <w:rPr>
          <w:rFonts w:ascii="宋体" w:eastAsia="宋体" w:hAnsi="宋体"/>
          <w:sz w:val="28"/>
        </w:rPr>
        <w:t>0</w:t>
      </w:r>
      <w:r>
        <w:rPr>
          <w:rFonts w:ascii="宋体" w:eastAsia="宋体" w:hAnsi="宋体" w:hint="eastAsia"/>
          <w:sz w:val="28"/>
        </w:rPr>
        <w:t>；</w:t>
      </w:r>
      <w:r>
        <w:rPr>
          <w:rFonts w:ascii="宋体" w:eastAsia="宋体" w:hAnsi="宋体"/>
          <w:sz w:val="28"/>
        </w:rPr>
        <w:t xml:space="preserve">0.5-0.9 </w:t>
      </w:r>
      <w:r>
        <w:rPr>
          <w:rFonts w:ascii="宋体" w:eastAsia="宋体" w:hAnsi="宋体" w:hint="eastAsia"/>
          <w:sz w:val="28"/>
        </w:rPr>
        <w:t>则取</w:t>
      </w:r>
      <w:r>
        <w:rPr>
          <w:rFonts w:ascii="宋体" w:eastAsia="宋体" w:hAnsi="宋体"/>
          <w:sz w:val="28"/>
        </w:rPr>
        <w:t>0.5</w:t>
      </w:r>
      <w:r>
        <w:rPr>
          <w:rFonts w:ascii="宋体" w:eastAsia="宋体" w:hAnsi="宋体" w:hint="eastAsia"/>
          <w:sz w:val="28"/>
        </w:rPr>
        <w:t>。</w:t>
      </w:r>
    </w:p>
    <w:p w:rsidR="00E56742" w:rsidRDefault="00D126A6">
      <w:pPr>
        <w:pStyle w:val="ab"/>
        <w:widowControl/>
        <w:numPr>
          <w:ilvl w:val="0"/>
          <w:numId w:val="1"/>
        </w:numPr>
        <w:spacing w:afterLines="50" w:after="156" w:line="480" w:lineRule="exact"/>
        <w:ind w:firstLineChars="0"/>
        <w:jc w:val="left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C为竞赛或科研</w:t>
      </w:r>
      <w:r>
        <w:rPr>
          <w:rFonts w:ascii="宋体" w:eastAsia="宋体" w:hAnsi="宋体"/>
          <w:b/>
          <w:sz w:val="28"/>
        </w:rPr>
        <w:t>活动</w:t>
      </w:r>
      <w:r>
        <w:rPr>
          <w:rFonts w:ascii="宋体" w:eastAsia="宋体" w:hAnsi="宋体" w:hint="eastAsia"/>
          <w:b/>
          <w:sz w:val="28"/>
        </w:rPr>
        <w:t>项目的影响因子</w:t>
      </w:r>
    </w:p>
    <w:p w:rsidR="00E56742" w:rsidRDefault="00D126A6">
      <w:pPr>
        <w:widowControl/>
        <w:spacing w:line="360" w:lineRule="exact"/>
        <w:ind w:firstLineChars="200" w:firstLine="560"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结合学院实际情况，将以下各项竞赛或科研</w:t>
      </w:r>
      <w:r>
        <w:rPr>
          <w:rFonts w:ascii="宋体" w:eastAsia="宋体" w:hAnsi="宋体"/>
          <w:sz w:val="28"/>
        </w:rPr>
        <w:t>活动</w:t>
      </w:r>
      <w:r>
        <w:rPr>
          <w:rFonts w:ascii="宋体" w:eastAsia="宋体" w:hAnsi="宋体" w:hint="eastAsia"/>
          <w:sz w:val="28"/>
        </w:rPr>
        <w:t>分别赋予一定影响因子：</w:t>
      </w:r>
    </w:p>
    <w:p w:rsidR="00E41382" w:rsidRDefault="003B1A74">
      <w:pPr>
        <w:widowControl/>
        <w:spacing w:line="36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A86175">
        <w:rPr>
          <w:rFonts w:ascii="仿宋" w:eastAsia="仿宋" w:hAnsi="仿宋" w:hint="eastAsia"/>
          <w:b/>
          <w:sz w:val="28"/>
          <w:szCs w:val="28"/>
        </w:rPr>
        <w:t>徐特立</w:t>
      </w:r>
      <w:r w:rsidR="00D126A6" w:rsidRPr="00A86175">
        <w:rPr>
          <w:rFonts w:ascii="仿宋" w:eastAsia="仿宋" w:hAnsi="仿宋" w:hint="eastAsia"/>
          <w:b/>
          <w:sz w:val="28"/>
          <w:szCs w:val="28"/>
        </w:rPr>
        <w:t>学院的学科竞赛项目影响因子对应表</w:t>
      </w:r>
    </w:p>
    <w:tbl>
      <w:tblPr>
        <w:tblW w:w="9120" w:type="dxa"/>
        <w:tblInd w:w="-5" w:type="dxa"/>
        <w:tblLook w:val="04A0" w:firstRow="1" w:lastRow="0" w:firstColumn="1" w:lastColumn="0" w:noHBand="0" w:noVBand="1"/>
      </w:tblPr>
      <w:tblGrid>
        <w:gridCol w:w="680"/>
        <w:gridCol w:w="740"/>
        <w:gridCol w:w="1300"/>
        <w:gridCol w:w="3780"/>
        <w:gridCol w:w="1440"/>
        <w:gridCol w:w="1180"/>
      </w:tblGrid>
      <w:tr w:rsidR="00C921AC" w:rsidRPr="00C921AC" w:rsidTr="00C921AC">
        <w:trPr>
          <w:trHeight w:val="31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21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21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赛事级别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21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专业类别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21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赛事名称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21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影响力等次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21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影响因子</w:t>
            </w:r>
          </w:p>
        </w:tc>
      </w:tr>
      <w:tr w:rsidR="00C921AC" w:rsidRPr="00C921AC" w:rsidTr="00C921AC">
        <w:trPr>
          <w:trHeight w:val="31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国内顶级赛事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“挑战杯”全国大学生学术科技竞赛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中国“互联网+”大学生创新创业大赛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“创青春”全国大学生创业计划竞赛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国际重要赛事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国际无人飞行器创新大奖赛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世界大学生航空模型设计制造飞行大赛（AIAA DBF）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英国国际大学生飞行器设计大赛（BMFA)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SAE大学生航空设计大赛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中国（欧美日）大学生无人驾驶方程式汽车大赛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中国（欧美日）大学生电动方程式大赛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中国（欧美日）大学生方程式汽车大赛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ACM/ICPC国际大学生程序设计竞赛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国内外重要学科赛事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全国大学生创新创业年会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“挑战杯”中国大学生创业计划竞赛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日内瓦国际发明展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745D98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综合类</w:t>
            </w:r>
            <w:bookmarkStart w:id="0" w:name="_GoBack"/>
            <w:bookmarkEnd w:id="0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745D98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全国大学生学科竞赛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745D98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理科类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745D98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中国（美国）大学生数学建模大赛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全国大学生机械创新设计大赛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中国节能竞技大赛（亚洲汽车环保赛）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大学生机械工程创新创意大赛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SAE大学生航空设计大赛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国际基因工程机械竞赛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全国大学生电子设计竞赛（含专题邀请赛）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全国大学生机器人大赛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全国大学生光电设计竞赛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中国智能车未来挑战赛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“恩智浦”杯全国大学生智能车竞赛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中国高校智能机器人创意大赛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“飞思卡尔”全国大学生智能车竞赛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全国大学生FPGA创新设计邀请赛/全国大学生FPGA创新设计竞赛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International Mico Air Vehicle Conference and Competition（IMAV）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International Future Energy Challenge（IFEC）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“中国软件杯”大学生软件设计大赛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计算机博弈锦标赛国际赛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0.8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国内外一般学科赛事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“北斗杯”全国青少年科技创新大赛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国际大学生iCAN创新创业大赛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中俄(工业)创新大赛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中国节能竞技大赛（亚洲汽车环保赛）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全国大学生交通科技大赛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全国大学生结构设计竞赛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周培源力学竞赛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41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中国汽车工程学会巴哈大赛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全国大学生工程训练综合能力竞赛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全国大学生机械产品数字化设计大赛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全国大学生节能减排社会实践与科技竞赛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科研类全国航空航天模型锦标赛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全国大学生物联网设计竞赛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全国机器人博弈锦标赛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中国机器人大赛暨Robocup公开赛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全国大学生先进成图技术与产品信息建模大赛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全国大学生集成电路创新创业大赛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全国软件和信息技术专业人才大赛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“西门子杯”全国大学生自动化挑战赛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“AB杯”全国大学生自动化系统应用大赛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“欧姆龙杯”自动化控制应用设计大赛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全国大学生电气与自动化大赛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中国智能设计竞赛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国际大学生程序设计大赛亚洲邀请赛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全国大学生计算机系统能力培养大赛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0.6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省部级学科赛事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理科类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北京市大学生学科竞赛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0.4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理科类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卓越联盟高校大学生学科竞赛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0.4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5139A7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</w:t>
            </w:r>
            <w:r w:rsidR="00C921AC"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大学生大数据挑战赛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0.4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62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国家网络安全技能大赛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0.4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63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北京市电子设计竞赛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0.4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校级赛事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北京理工大学“世纪杯”系列竞赛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北京理工大学“互联网+”大学生创新创业大赛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外语类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“外研社·国才杯”全国英语演讲大赛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理科类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北京理工大学数理化竞赛、数学建模大赛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北京理工大学飞行器创新大赛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北京理工大学结构设计大赛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北京市大学生工程训练综合能力竞赛校内选拔赛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蓝桥杯程序设计竞赛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华为网络技术大赛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北京理工大学电子设计竞赛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北京理工大学光电设计竞赛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北京理工大学机器人挑战赛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北京理工大学信息与安全对抗技术竞赛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</w:tr>
      <w:tr w:rsidR="00C921AC" w:rsidRPr="00C921AC" w:rsidTr="00C921AC">
        <w:trPr>
          <w:trHeight w:val="6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北京理工大学“连山管控”程序设计大赛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21AC" w:rsidRPr="00C921AC" w:rsidRDefault="00C921AC" w:rsidP="00C921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921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</w:tr>
    </w:tbl>
    <w:p w:rsidR="00E56742" w:rsidRPr="00D126A6" w:rsidRDefault="00D126A6">
      <w:pPr>
        <w:widowControl/>
        <w:spacing w:line="360" w:lineRule="exact"/>
        <w:jc w:val="center"/>
        <w:rPr>
          <w:rFonts w:ascii="仿宋" w:eastAsia="仿宋" w:hAnsi="仿宋"/>
          <w:sz w:val="28"/>
          <w:szCs w:val="28"/>
        </w:rPr>
      </w:pPr>
      <w:r w:rsidRPr="006B08A4">
        <w:rPr>
          <w:rFonts w:ascii="宋体" w:eastAsia="宋体" w:hAnsi="宋体"/>
          <w:sz w:val="28"/>
          <w:szCs w:val="28"/>
        </w:rPr>
        <w:fldChar w:fldCharType="begin"/>
      </w:r>
      <w:r w:rsidRPr="00D126A6">
        <w:rPr>
          <w:rFonts w:ascii="宋体" w:eastAsia="宋体" w:hAnsi="宋体"/>
          <w:sz w:val="28"/>
          <w:szCs w:val="28"/>
        </w:rPr>
        <w:instrText xml:space="preserve"> LINK Excel.Sheet.12 "C:\\Users\\dell\\Documents\\WeChat Files\\TinyYouLove\\Files\\机械与车辆学院竞赛项目影响因子对应表0110.xlsx" Sheet1!R2C2:R24C3 \a \f 5 \h  \* MERGEFORMAT </w:instrText>
      </w:r>
      <w:r w:rsidRPr="006B08A4">
        <w:rPr>
          <w:rFonts w:ascii="宋体" w:eastAsia="宋体" w:hAnsi="宋体"/>
          <w:sz w:val="28"/>
          <w:szCs w:val="28"/>
        </w:rPr>
        <w:fldChar w:fldCharType="separate"/>
      </w:r>
    </w:p>
    <w:p w:rsidR="00E56742" w:rsidRPr="0051611B" w:rsidRDefault="00D126A6">
      <w:pPr>
        <w:ind w:firstLineChars="200" w:firstLine="480"/>
        <w:rPr>
          <w:rFonts w:ascii="宋体" w:eastAsia="宋体" w:hAnsi="宋体"/>
          <w:b/>
          <w:sz w:val="28"/>
        </w:rPr>
      </w:pPr>
      <w:r w:rsidRPr="006B08A4">
        <w:rPr>
          <w:sz w:val="24"/>
          <w:szCs w:val="24"/>
        </w:rPr>
        <w:fldChar w:fldCharType="end"/>
      </w:r>
      <w:r w:rsidRPr="0051611B">
        <w:rPr>
          <w:rFonts w:ascii="宋体" w:eastAsia="宋体" w:hAnsi="宋体" w:hint="eastAsia"/>
          <w:b/>
          <w:sz w:val="28"/>
        </w:rPr>
        <w:t>对于以上未涉及到的项目，若其确实具备较高水平且对学院人才培养、学科建设具有较为显著推动作用，经学院认定后可追加赋值。</w:t>
      </w:r>
    </w:p>
    <w:p w:rsidR="00E56742" w:rsidRDefault="00E56742">
      <w:pPr>
        <w:rPr>
          <w:rFonts w:ascii="宋体" w:eastAsia="宋体" w:hAnsi="宋体"/>
          <w:sz w:val="32"/>
        </w:rPr>
      </w:pPr>
    </w:p>
    <w:p w:rsidR="00E56742" w:rsidRDefault="00E56742">
      <w:pPr>
        <w:rPr>
          <w:rFonts w:ascii="宋体" w:eastAsia="宋体" w:hAnsi="宋体"/>
          <w:sz w:val="32"/>
        </w:rPr>
      </w:pPr>
    </w:p>
    <w:p w:rsidR="00E56742" w:rsidRDefault="00E56742">
      <w:pPr>
        <w:rPr>
          <w:rFonts w:ascii="宋体" w:eastAsia="宋体" w:hAnsi="宋体"/>
          <w:sz w:val="32"/>
        </w:rPr>
        <w:sectPr w:rsidR="00E5674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56742" w:rsidRDefault="00D126A6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lastRenderedPageBreak/>
        <w:t>二、</w:t>
      </w:r>
      <w:r w:rsidR="007C0802">
        <w:rPr>
          <w:rFonts w:ascii="宋体" w:eastAsia="宋体" w:hAnsi="宋体" w:hint="eastAsia"/>
          <w:b/>
          <w:sz w:val="32"/>
        </w:rPr>
        <w:t>徐特立</w:t>
      </w:r>
      <w:r>
        <w:rPr>
          <w:rFonts w:ascii="宋体" w:eastAsia="宋体" w:hAnsi="宋体" w:hint="eastAsia"/>
          <w:b/>
          <w:sz w:val="32"/>
        </w:rPr>
        <w:t>学院学术论文积分评定标准</w:t>
      </w:r>
    </w:p>
    <w:p w:rsidR="00E56742" w:rsidRDefault="00D126A6">
      <w:pPr>
        <w:autoSpaceDE w:val="0"/>
        <w:autoSpaceDN w:val="0"/>
        <w:adjustRightInd w:val="0"/>
        <w:spacing w:line="460" w:lineRule="exact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公开发表作品创新积分=A*B</w:t>
      </w:r>
    </w:p>
    <w:p w:rsidR="00E56742" w:rsidRDefault="00D126A6">
      <w:pPr>
        <w:pStyle w:val="ab"/>
        <w:numPr>
          <w:ilvl w:val="0"/>
          <w:numId w:val="3"/>
        </w:numPr>
        <w:autoSpaceDE w:val="0"/>
        <w:autoSpaceDN w:val="0"/>
        <w:adjustRightInd w:val="0"/>
        <w:spacing w:line="460" w:lineRule="exact"/>
        <w:ind w:firstLineChars="0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A为发表作品等级</w:t>
      </w:r>
    </w:p>
    <w:tbl>
      <w:tblPr>
        <w:tblW w:w="9039" w:type="dxa"/>
        <w:jc w:val="center"/>
        <w:tblLook w:val="04A0" w:firstRow="1" w:lastRow="0" w:firstColumn="1" w:lastColumn="0" w:noHBand="0" w:noVBand="1"/>
      </w:tblPr>
      <w:tblGrid>
        <w:gridCol w:w="1728"/>
        <w:gridCol w:w="4050"/>
        <w:gridCol w:w="1560"/>
        <w:gridCol w:w="1701"/>
      </w:tblGrid>
      <w:tr w:rsidR="00E56742">
        <w:trPr>
          <w:trHeight w:val="490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活动项目</w:t>
            </w:r>
          </w:p>
        </w:tc>
        <w:tc>
          <w:tcPr>
            <w:tcW w:w="5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发表级别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分</w:t>
            </w:r>
            <w:r>
              <w:rPr>
                <w:rFonts w:ascii="宋体" w:eastAsia="宋体" w:hAnsi="宋体"/>
                <w:sz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</w:rPr>
              <w:t>值</w:t>
            </w:r>
          </w:p>
        </w:tc>
      </w:tr>
      <w:tr w:rsidR="00E56742">
        <w:trPr>
          <w:trHeight w:val="323"/>
          <w:jc w:val="center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学术论文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SCI</w:t>
            </w:r>
            <w:r>
              <w:rPr>
                <w:rFonts w:ascii="宋体" w:eastAsia="宋体" w:hAnsi="宋体" w:hint="eastAsia"/>
                <w:sz w:val="28"/>
              </w:rPr>
              <w:t>，</w:t>
            </w:r>
            <w:r>
              <w:rPr>
                <w:rFonts w:ascii="宋体" w:eastAsia="宋体" w:hAnsi="宋体"/>
                <w:sz w:val="28"/>
              </w:rPr>
              <w:t>SSCI</w:t>
            </w:r>
            <w:r>
              <w:rPr>
                <w:rFonts w:ascii="宋体" w:eastAsia="宋体" w:hAnsi="宋体" w:hint="eastAsia"/>
                <w:sz w:val="28"/>
              </w:rPr>
              <w:t>，</w:t>
            </w:r>
            <w:r>
              <w:rPr>
                <w:rFonts w:ascii="宋体" w:eastAsia="宋体" w:hAnsi="宋体"/>
                <w:sz w:val="28"/>
              </w:rPr>
              <w:t>EI</w:t>
            </w:r>
            <w:r>
              <w:rPr>
                <w:rFonts w:ascii="宋体" w:eastAsia="宋体" w:hAnsi="宋体" w:hint="eastAsia"/>
                <w:sz w:val="28"/>
              </w:rPr>
              <w:t>收录论文（含国际会议论文）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第一作者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4</w:t>
            </w:r>
            <w:r>
              <w:rPr>
                <w:rFonts w:ascii="宋体" w:eastAsia="宋体" w:hAnsi="宋体"/>
                <w:sz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</w:rPr>
              <w:t>分</w:t>
            </w:r>
            <w:r>
              <w:rPr>
                <w:rFonts w:ascii="宋体" w:eastAsia="宋体" w:hAnsi="宋体"/>
                <w:sz w:val="28"/>
              </w:rPr>
              <w:t>/</w:t>
            </w:r>
            <w:r>
              <w:rPr>
                <w:rFonts w:ascii="宋体" w:eastAsia="宋体" w:hAnsi="宋体" w:hint="eastAsia"/>
                <w:sz w:val="28"/>
              </w:rPr>
              <w:t>篇</w:t>
            </w:r>
          </w:p>
        </w:tc>
      </w:tr>
      <w:tr w:rsidR="00E56742">
        <w:trPr>
          <w:trHeight w:val="323"/>
          <w:jc w:val="center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国内核心学术刊物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第一作者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2 分</w:t>
            </w:r>
            <w:r>
              <w:rPr>
                <w:rFonts w:ascii="宋体" w:eastAsia="宋体" w:hAnsi="宋体"/>
                <w:sz w:val="28"/>
              </w:rPr>
              <w:t>/</w:t>
            </w:r>
            <w:r>
              <w:rPr>
                <w:rFonts w:ascii="宋体" w:eastAsia="宋体" w:hAnsi="宋体" w:hint="eastAsia"/>
                <w:sz w:val="28"/>
              </w:rPr>
              <w:t>篇</w:t>
            </w:r>
          </w:p>
        </w:tc>
      </w:tr>
      <w:tr w:rsidR="00E56742">
        <w:trPr>
          <w:trHeight w:val="633"/>
          <w:jc w:val="center"/>
        </w:trPr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国内一般核心学术刊物或专门刊物，ISTP，ISSHP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第一作者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  <w:r>
              <w:rPr>
                <w:rFonts w:ascii="宋体" w:eastAsia="宋体" w:hAnsi="宋体"/>
                <w:sz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</w:rPr>
              <w:t>分</w:t>
            </w:r>
            <w:r>
              <w:rPr>
                <w:rFonts w:ascii="宋体" w:eastAsia="宋体" w:hAnsi="宋体"/>
                <w:sz w:val="28"/>
              </w:rPr>
              <w:t>/</w:t>
            </w:r>
            <w:r>
              <w:rPr>
                <w:rFonts w:ascii="宋体" w:eastAsia="宋体" w:hAnsi="宋体" w:hint="eastAsia"/>
                <w:sz w:val="28"/>
              </w:rPr>
              <w:t>篇</w:t>
            </w:r>
          </w:p>
        </w:tc>
      </w:tr>
      <w:tr w:rsidR="00E56742">
        <w:trPr>
          <w:trHeight w:val="633"/>
          <w:jc w:val="center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校级以上学术会议论文集及内部刊物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第一作者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0.5</w:t>
            </w:r>
            <w:r>
              <w:rPr>
                <w:rFonts w:ascii="宋体" w:eastAsia="宋体" w:hAnsi="宋体"/>
                <w:sz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</w:rPr>
              <w:t>分</w:t>
            </w:r>
            <w:r>
              <w:rPr>
                <w:rFonts w:ascii="宋体" w:eastAsia="宋体" w:hAnsi="宋体"/>
                <w:sz w:val="28"/>
              </w:rPr>
              <w:t>/</w:t>
            </w:r>
            <w:r>
              <w:rPr>
                <w:rFonts w:ascii="宋体" w:eastAsia="宋体" w:hAnsi="宋体" w:hint="eastAsia"/>
                <w:sz w:val="28"/>
              </w:rPr>
              <w:t>篇</w:t>
            </w:r>
          </w:p>
        </w:tc>
      </w:tr>
      <w:tr w:rsidR="00E56742">
        <w:trPr>
          <w:trHeight w:val="642"/>
          <w:jc w:val="center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备</w:t>
            </w:r>
            <w:r>
              <w:rPr>
                <w:rFonts w:ascii="宋体" w:eastAsia="宋体" w:hAnsi="宋体"/>
                <w:sz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</w:rPr>
              <w:t>注</w:t>
            </w:r>
          </w:p>
        </w:tc>
        <w:tc>
          <w:tcPr>
            <w:tcW w:w="7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1.</w:t>
            </w:r>
            <w:r>
              <w:rPr>
                <w:rFonts w:ascii="宋体" w:eastAsia="宋体" w:hAnsi="宋体" w:hint="eastAsia"/>
                <w:sz w:val="28"/>
              </w:rPr>
              <w:t>学术论文发表以收到收录通知书或正式刊物为准</w:t>
            </w:r>
          </w:p>
        </w:tc>
      </w:tr>
      <w:tr w:rsidR="00E56742">
        <w:trPr>
          <w:trHeight w:val="641"/>
          <w:jc w:val="center"/>
        </w:trPr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7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2.</w:t>
            </w:r>
            <w:r>
              <w:rPr>
                <w:rFonts w:ascii="宋体" w:eastAsia="宋体" w:hAnsi="宋体" w:hint="eastAsia"/>
                <w:sz w:val="28"/>
              </w:rPr>
              <w:t>证明</w:t>
            </w:r>
            <w:r>
              <w:rPr>
                <w:rFonts w:ascii="宋体" w:eastAsia="宋体" w:hAnsi="宋体"/>
                <w:sz w:val="28"/>
              </w:rPr>
              <w:t>材料：录用通知书或</w:t>
            </w:r>
            <w:r>
              <w:rPr>
                <w:rFonts w:ascii="宋体" w:eastAsia="宋体" w:hAnsi="宋体" w:hint="eastAsia"/>
                <w:sz w:val="28"/>
              </w:rPr>
              <w:t>正式</w:t>
            </w:r>
            <w:r>
              <w:rPr>
                <w:rFonts w:ascii="宋体" w:eastAsia="宋体" w:hAnsi="宋体"/>
                <w:sz w:val="28"/>
              </w:rPr>
              <w:t>刊物</w:t>
            </w:r>
          </w:p>
        </w:tc>
      </w:tr>
    </w:tbl>
    <w:p w:rsidR="00E56742" w:rsidRDefault="00D126A6">
      <w:pPr>
        <w:pStyle w:val="ab"/>
        <w:numPr>
          <w:ilvl w:val="0"/>
          <w:numId w:val="3"/>
        </w:numPr>
        <w:autoSpaceDE w:val="0"/>
        <w:autoSpaceDN w:val="0"/>
        <w:spacing w:line="500" w:lineRule="exact"/>
        <w:ind w:firstLineChars="0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B为作者排序系数</w:t>
      </w:r>
    </w:p>
    <w:p w:rsidR="00E56742" w:rsidRDefault="00D126A6">
      <w:pPr>
        <w:autoSpaceDE w:val="0"/>
        <w:autoSpaceDN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第一作者系数为1，若导师为第一作者，则第二作者可视为第一作者。</w:t>
      </w:r>
    </w:p>
    <w:p w:rsidR="00E56742" w:rsidRDefault="00D126A6">
      <w:pPr>
        <w:autoSpaceDE w:val="0"/>
        <w:autoSpaceDN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第二作者以下（第四作者以下不得分）以各级第一作者得分，依次乘以调节系数</w:t>
      </w:r>
      <w:r>
        <w:rPr>
          <w:rFonts w:ascii="宋体" w:eastAsia="宋体" w:hAnsi="宋体"/>
          <w:sz w:val="28"/>
        </w:rPr>
        <w:t>80%</w:t>
      </w:r>
      <w:r>
        <w:rPr>
          <w:rFonts w:ascii="宋体" w:eastAsia="宋体" w:hAnsi="宋体" w:hint="eastAsia"/>
          <w:sz w:val="28"/>
        </w:rPr>
        <w:t>，</w:t>
      </w:r>
      <w:r>
        <w:rPr>
          <w:rFonts w:ascii="宋体" w:eastAsia="宋体" w:hAnsi="宋体"/>
          <w:sz w:val="28"/>
        </w:rPr>
        <w:t>60%</w:t>
      </w:r>
      <w:r>
        <w:rPr>
          <w:rFonts w:ascii="宋体" w:eastAsia="宋体" w:hAnsi="宋体" w:hint="eastAsia"/>
          <w:sz w:val="28"/>
        </w:rPr>
        <w:t>，</w:t>
      </w:r>
      <w:r>
        <w:rPr>
          <w:rFonts w:ascii="宋体" w:eastAsia="宋体" w:hAnsi="宋体"/>
          <w:sz w:val="28"/>
        </w:rPr>
        <w:t>40%</w:t>
      </w:r>
      <w:r>
        <w:rPr>
          <w:rFonts w:ascii="宋体" w:eastAsia="宋体" w:hAnsi="宋体" w:hint="eastAsia"/>
          <w:sz w:val="28"/>
        </w:rPr>
        <w:t>后保留小数点后一位数字，以</w:t>
      </w:r>
      <w:r>
        <w:rPr>
          <w:rFonts w:ascii="宋体" w:eastAsia="宋体" w:hAnsi="宋体"/>
          <w:sz w:val="28"/>
        </w:rPr>
        <w:t>0.5</w:t>
      </w:r>
      <w:r>
        <w:rPr>
          <w:rFonts w:ascii="宋体" w:eastAsia="宋体" w:hAnsi="宋体" w:hint="eastAsia"/>
          <w:sz w:val="28"/>
        </w:rPr>
        <w:t>为界限，</w:t>
      </w:r>
      <w:r>
        <w:rPr>
          <w:rFonts w:ascii="宋体" w:eastAsia="宋体" w:hAnsi="宋体"/>
          <w:sz w:val="28"/>
        </w:rPr>
        <w:t>0.1-0.4</w:t>
      </w:r>
      <w:r>
        <w:rPr>
          <w:rFonts w:ascii="宋体" w:eastAsia="宋体" w:hAnsi="宋体" w:hint="eastAsia"/>
          <w:sz w:val="28"/>
        </w:rPr>
        <w:t>则取</w:t>
      </w:r>
      <w:r>
        <w:rPr>
          <w:rFonts w:ascii="宋体" w:eastAsia="宋体" w:hAnsi="宋体"/>
          <w:sz w:val="28"/>
        </w:rPr>
        <w:t>0</w:t>
      </w:r>
      <w:r>
        <w:rPr>
          <w:rFonts w:ascii="宋体" w:eastAsia="宋体" w:hAnsi="宋体" w:hint="eastAsia"/>
          <w:sz w:val="28"/>
        </w:rPr>
        <w:t>；</w:t>
      </w:r>
      <w:r>
        <w:rPr>
          <w:rFonts w:ascii="宋体" w:eastAsia="宋体" w:hAnsi="宋体"/>
          <w:sz w:val="28"/>
        </w:rPr>
        <w:t>0.5-0.9</w:t>
      </w:r>
      <w:r>
        <w:rPr>
          <w:rFonts w:ascii="宋体" w:eastAsia="宋体" w:hAnsi="宋体" w:hint="eastAsia"/>
          <w:sz w:val="28"/>
        </w:rPr>
        <w:t>则取</w:t>
      </w:r>
      <w:r>
        <w:rPr>
          <w:rFonts w:ascii="宋体" w:eastAsia="宋体" w:hAnsi="宋体"/>
          <w:sz w:val="28"/>
        </w:rPr>
        <w:t>0.5</w:t>
      </w:r>
      <w:r>
        <w:rPr>
          <w:rFonts w:ascii="宋体" w:eastAsia="宋体" w:hAnsi="宋体" w:hint="eastAsia"/>
          <w:sz w:val="28"/>
        </w:rPr>
        <w:t>。</w:t>
      </w:r>
    </w:p>
    <w:p w:rsidR="00E56742" w:rsidRDefault="00E56742">
      <w:pPr>
        <w:jc w:val="center"/>
        <w:rPr>
          <w:rFonts w:ascii="宋体" w:eastAsia="宋体" w:hAnsi="宋体"/>
          <w:b/>
          <w:sz w:val="32"/>
        </w:rPr>
        <w:sectPr w:rsidR="00E5674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56742" w:rsidRDefault="00D126A6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lastRenderedPageBreak/>
        <w:t>三、</w:t>
      </w:r>
      <w:r w:rsidR="0090498E">
        <w:rPr>
          <w:rFonts w:ascii="宋体" w:eastAsia="宋体" w:hAnsi="宋体" w:hint="eastAsia"/>
          <w:b/>
          <w:sz w:val="32"/>
        </w:rPr>
        <w:t>徐特立</w:t>
      </w:r>
      <w:r>
        <w:rPr>
          <w:rFonts w:ascii="宋体" w:eastAsia="宋体" w:hAnsi="宋体" w:hint="eastAsia"/>
          <w:b/>
          <w:sz w:val="32"/>
        </w:rPr>
        <w:t>学院科技成果积分评定标准</w:t>
      </w:r>
    </w:p>
    <w:p w:rsidR="00E56742" w:rsidRDefault="00D126A6">
      <w:pPr>
        <w:autoSpaceDE w:val="0"/>
        <w:autoSpaceDN w:val="0"/>
        <w:adjustRightInd w:val="0"/>
        <w:spacing w:line="460" w:lineRule="exact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科技成果和发明创造创新积分=A*B</w:t>
      </w:r>
    </w:p>
    <w:p w:rsidR="00E56742" w:rsidRDefault="00D126A6">
      <w:pPr>
        <w:pStyle w:val="ab"/>
        <w:numPr>
          <w:ilvl w:val="0"/>
          <w:numId w:val="4"/>
        </w:numPr>
        <w:autoSpaceDE w:val="0"/>
        <w:autoSpaceDN w:val="0"/>
        <w:adjustRightInd w:val="0"/>
        <w:spacing w:line="460" w:lineRule="exact"/>
        <w:ind w:firstLineChars="0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A为成果发明等级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20"/>
        <w:gridCol w:w="3118"/>
      </w:tblGrid>
      <w:tr w:rsidR="00E56742">
        <w:trPr>
          <w:trHeight w:val="473"/>
          <w:jc w:val="center"/>
        </w:trPr>
        <w:tc>
          <w:tcPr>
            <w:tcW w:w="1384" w:type="dxa"/>
            <w:shd w:val="clear" w:color="auto" w:fill="auto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项目</w:t>
            </w:r>
          </w:p>
        </w:tc>
        <w:tc>
          <w:tcPr>
            <w:tcW w:w="4820" w:type="dxa"/>
            <w:shd w:val="clear" w:color="auto" w:fill="auto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获奖名称和等级</w:t>
            </w:r>
          </w:p>
        </w:tc>
        <w:tc>
          <w:tcPr>
            <w:tcW w:w="3118" w:type="dxa"/>
            <w:shd w:val="clear" w:color="auto" w:fill="auto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分</w:t>
            </w:r>
            <w:r>
              <w:rPr>
                <w:rFonts w:ascii="宋体" w:eastAsia="宋体" w:hAnsi="宋体"/>
                <w:sz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</w:rPr>
              <w:t>值</w:t>
            </w:r>
          </w:p>
        </w:tc>
      </w:tr>
      <w:tr w:rsidR="00E56742">
        <w:trPr>
          <w:trHeight w:val="323"/>
          <w:jc w:val="center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产品、软件、课件</w:t>
            </w:r>
          </w:p>
        </w:tc>
        <w:tc>
          <w:tcPr>
            <w:tcW w:w="4820" w:type="dxa"/>
            <w:shd w:val="clear" w:color="auto" w:fill="auto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成果转让</w:t>
            </w:r>
          </w:p>
        </w:tc>
        <w:tc>
          <w:tcPr>
            <w:tcW w:w="3118" w:type="dxa"/>
            <w:shd w:val="clear" w:color="auto" w:fill="auto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4</w:t>
            </w:r>
          </w:p>
        </w:tc>
      </w:tr>
      <w:tr w:rsidR="00E56742">
        <w:trPr>
          <w:trHeight w:val="325"/>
          <w:jc w:val="center"/>
        </w:trPr>
        <w:tc>
          <w:tcPr>
            <w:tcW w:w="1384" w:type="dxa"/>
            <w:vMerge/>
            <w:shd w:val="clear" w:color="auto" w:fill="auto"/>
            <w:vAlign w:val="center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推广应用</w:t>
            </w:r>
          </w:p>
        </w:tc>
        <w:tc>
          <w:tcPr>
            <w:tcW w:w="3118" w:type="dxa"/>
            <w:shd w:val="clear" w:color="auto" w:fill="auto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3</w:t>
            </w:r>
          </w:p>
        </w:tc>
      </w:tr>
      <w:tr w:rsidR="00E56742">
        <w:trPr>
          <w:trHeight w:val="323"/>
          <w:jc w:val="center"/>
        </w:trPr>
        <w:tc>
          <w:tcPr>
            <w:tcW w:w="1384" w:type="dxa"/>
            <w:vMerge/>
            <w:shd w:val="clear" w:color="auto" w:fill="auto"/>
            <w:vAlign w:val="center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成果鉴定</w:t>
            </w:r>
          </w:p>
        </w:tc>
        <w:tc>
          <w:tcPr>
            <w:tcW w:w="3118" w:type="dxa"/>
            <w:shd w:val="clear" w:color="auto" w:fill="auto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2</w:t>
            </w:r>
          </w:p>
        </w:tc>
      </w:tr>
      <w:tr w:rsidR="00E56742">
        <w:trPr>
          <w:trHeight w:val="323"/>
          <w:jc w:val="center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专</w:t>
            </w:r>
            <w:r>
              <w:rPr>
                <w:rFonts w:ascii="宋体" w:eastAsia="宋体" w:hAnsi="宋体"/>
                <w:sz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</w:rPr>
              <w:t>利</w:t>
            </w:r>
          </w:p>
        </w:tc>
        <w:tc>
          <w:tcPr>
            <w:tcW w:w="4820" w:type="dxa"/>
            <w:shd w:val="clear" w:color="auto" w:fill="auto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发明专利</w:t>
            </w:r>
          </w:p>
        </w:tc>
        <w:tc>
          <w:tcPr>
            <w:tcW w:w="3118" w:type="dxa"/>
            <w:shd w:val="clear" w:color="auto" w:fill="auto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4</w:t>
            </w:r>
          </w:p>
        </w:tc>
      </w:tr>
      <w:tr w:rsidR="00E56742">
        <w:trPr>
          <w:trHeight w:val="323"/>
          <w:jc w:val="center"/>
        </w:trPr>
        <w:tc>
          <w:tcPr>
            <w:tcW w:w="1384" w:type="dxa"/>
            <w:vMerge/>
            <w:shd w:val="clear" w:color="auto" w:fill="auto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外观设计</w:t>
            </w:r>
          </w:p>
        </w:tc>
        <w:tc>
          <w:tcPr>
            <w:tcW w:w="3118" w:type="dxa"/>
            <w:shd w:val="clear" w:color="auto" w:fill="auto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</w:p>
        </w:tc>
      </w:tr>
      <w:tr w:rsidR="00E56742">
        <w:trPr>
          <w:trHeight w:val="323"/>
          <w:jc w:val="center"/>
        </w:trPr>
        <w:tc>
          <w:tcPr>
            <w:tcW w:w="1384" w:type="dxa"/>
            <w:vMerge/>
            <w:shd w:val="clear" w:color="auto" w:fill="auto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实用新型专利</w:t>
            </w:r>
          </w:p>
        </w:tc>
        <w:tc>
          <w:tcPr>
            <w:tcW w:w="3118" w:type="dxa"/>
            <w:shd w:val="clear" w:color="auto" w:fill="auto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</w:t>
            </w:r>
          </w:p>
        </w:tc>
      </w:tr>
      <w:tr w:rsidR="00E56742">
        <w:trPr>
          <w:trHeight w:val="325"/>
          <w:jc w:val="center"/>
        </w:trPr>
        <w:tc>
          <w:tcPr>
            <w:tcW w:w="1384" w:type="dxa"/>
            <w:vMerge/>
            <w:shd w:val="clear" w:color="auto" w:fill="auto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专利转让或许可</w:t>
            </w:r>
          </w:p>
        </w:tc>
        <w:tc>
          <w:tcPr>
            <w:tcW w:w="3118" w:type="dxa"/>
            <w:shd w:val="clear" w:color="auto" w:fill="auto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3</w:t>
            </w:r>
          </w:p>
        </w:tc>
      </w:tr>
      <w:tr w:rsidR="00E56742">
        <w:trPr>
          <w:trHeight w:val="1258"/>
          <w:jc w:val="center"/>
        </w:trPr>
        <w:tc>
          <w:tcPr>
            <w:tcW w:w="1384" w:type="dxa"/>
            <w:vMerge w:val="restart"/>
            <w:shd w:val="clear" w:color="auto" w:fill="auto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备</w:t>
            </w:r>
            <w:r>
              <w:rPr>
                <w:rFonts w:ascii="宋体" w:eastAsia="宋体" w:hAnsi="宋体"/>
                <w:sz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</w:rPr>
              <w:t>注</w:t>
            </w:r>
            <w:r>
              <w:rPr>
                <w:rFonts w:ascii="宋体" w:eastAsia="宋体" w:hAnsi="宋体"/>
                <w:sz w:val="28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1.产品、软件、课件等成果转让，以双方鉴定的技术成果转让合同书和打入学校的转让经费为准；产品、软件、课件等成果的推广应用，以学校或个人应收到的分成部分经费为准；产品、软件、课件的成果鉴定，以校级以上组织的专家鉴定会形成的科技成果鉴定文件为准。</w:t>
            </w:r>
          </w:p>
        </w:tc>
      </w:tr>
      <w:tr w:rsidR="00E56742">
        <w:trPr>
          <w:trHeight w:val="598"/>
          <w:jc w:val="center"/>
        </w:trPr>
        <w:tc>
          <w:tcPr>
            <w:tcW w:w="1384" w:type="dxa"/>
            <w:vMerge/>
            <w:shd w:val="clear" w:color="auto" w:fill="auto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2.专利获准以收到交证书费通知书或正式专利证书为准</w:t>
            </w:r>
          </w:p>
        </w:tc>
      </w:tr>
      <w:tr w:rsidR="00E56742">
        <w:trPr>
          <w:trHeight w:val="649"/>
          <w:jc w:val="center"/>
        </w:trPr>
        <w:tc>
          <w:tcPr>
            <w:tcW w:w="1384" w:type="dxa"/>
            <w:vMerge/>
            <w:shd w:val="clear" w:color="auto" w:fill="auto"/>
          </w:tcPr>
          <w:p w:rsidR="00E56742" w:rsidRDefault="00E5674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eastAsia="宋体" w:hAnsi="宋体"/>
                <w:sz w:val="28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 w:rsidR="00E56742" w:rsidRDefault="00D126A6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3.证明</w:t>
            </w:r>
            <w:r>
              <w:rPr>
                <w:rFonts w:ascii="宋体" w:eastAsia="宋体" w:hAnsi="宋体"/>
                <w:sz w:val="28"/>
              </w:rPr>
              <w:t>材料</w:t>
            </w:r>
            <w:r>
              <w:rPr>
                <w:rFonts w:ascii="宋体" w:eastAsia="宋体" w:hAnsi="宋体" w:hint="eastAsia"/>
                <w:sz w:val="28"/>
              </w:rPr>
              <w:t>：</w:t>
            </w:r>
            <w:r>
              <w:rPr>
                <w:rFonts w:ascii="宋体" w:eastAsia="宋体" w:hAnsi="宋体"/>
                <w:sz w:val="28"/>
              </w:rPr>
              <w:t>收录通知书或专利证书</w:t>
            </w:r>
          </w:p>
        </w:tc>
      </w:tr>
    </w:tbl>
    <w:p w:rsidR="00E56742" w:rsidRDefault="00D126A6">
      <w:pPr>
        <w:pStyle w:val="ab"/>
        <w:numPr>
          <w:ilvl w:val="0"/>
          <w:numId w:val="4"/>
        </w:numPr>
        <w:spacing w:line="460" w:lineRule="exact"/>
        <w:ind w:firstLineChars="0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B为负责人排序系数</w:t>
      </w:r>
    </w:p>
    <w:p w:rsidR="00E56742" w:rsidRDefault="00D126A6">
      <w:pPr>
        <w:spacing w:line="46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第一转让人、第一开发人、第一研制人、第一专利人等第一负责人系数为1。</w:t>
      </w:r>
    </w:p>
    <w:p w:rsidR="00E56742" w:rsidRDefault="00D126A6">
      <w:pPr>
        <w:spacing w:line="46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第二负责人以下（第四作者以下不得分）以第一负责人得分依次乘以调节系数</w:t>
      </w:r>
      <w:r>
        <w:rPr>
          <w:rFonts w:ascii="宋体" w:eastAsia="宋体" w:hAnsi="宋体"/>
          <w:sz w:val="28"/>
        </w:rPr>
        <w:t>80%</w:t>
      </w:r>
      <w:r>
        <w:rPr>
          <w:rFonts w:ascii="宋体" w:eastAsia="宋体" w:hAnsi="宋体" w:hint="eastAsia"/>
          <w:sz w:val="28"/>
        </w:rPr>
        <w:t>，</w:t>
      </w:r>
      <w:r>
        <w:rPr>
          <w:rFonts w:ascii="宋体" w:eastAsia="宋体" w:hAnsi="宋体"/>
          <w:sz w:val="28"/>
        </w:rPr>
        <w:t>60%</w:t>
      </w:r>
      <w:r>
        <w:rPr>
          <w:rFonts w:ascii="宋体" w:eastAsia="宋体" w:hAnsi="宋体" w:hint="eastAsia"/>
          <w:sz w:val="28"/>
        </w:rPr>
        <w:t>，</w:t>
      </w:r>
      <w:r>
        <w:rPr>
          <w:rFonts w:ascii="宋体" w:eastAsia="宋体" w:hAnsi="宋体"/>
          <w:sz w:val="28"/>
        </w:rPr>
        <w:t>40%</w:t>
      </w:r>
      <w:r>
        <w:rPr>
          <w:rFonts w:ascii="宋体" w:eastAsia="宋体" w:hAnsi="宋体" w:hint="eastAsia"/>
          <w:sz w:val="28"/>
        </w:rPr>
        <w:t>后保留小数点后一位数字，以</w:t>
      </w:r>
      <w:r>
        <w:rPr>
          <w:rFonts w:ascii="宋体" w:eastAsia="宋体" w:hAnsi="宋体"/>
          <w:sz w:val="28"/>
        </w:rPr>
        <w:t xml:space="preserve">0.5 </w:t>
      </w:r>
      <w:r>
        <w:rPr>
          <w:rFonts w:ascii="宋体" w:eastAsia="宋体" w:hAnsi="宋体" w:hint="eastAsia"/>
          <w:sz w:val="28"/>
        </w:rPr>
        <w:t>为界限，</w:t>
      </w:r>
      <w:r>
        <w:rPr>
          <w:rFonts w:ascii="宋体" w:eastAsia="宋体" w:hAnsi="宋体"/>
          <w:sz w:val="28"/>
        </w:rPr>
        <w:t>0.1-0.4</w:t>
      </w:r>
      <w:r>
        <w:rPr>
          <w:rFonts w:ascii="宋体" w:eastAsia="宋体" w:hAnsi="宋体" w:hint="eastAsia"/>
          <w:sz w:val="28"/>
        </w:rPr>
        <w:t>则取</w:t>
      </w:r>
      <w:r>
        <w:rPr>
          <w:rFonts w:ascii="宋体" w:eastAsia="宋体" w:hAnsi="宋体"/>
          <w:sz w:val="28"/>
        </w:rPr>
        <w:t>0</w:t>
      </w:r>
      <w:r>
        <w:rPr>
          <w:rFonts w:ascii="宋体" w:eastAsia="宋体" w:hAnsi="宋体" w:hint="eastAsia"/>
          <w:sz w:val="28"/>
        </w:rPr>
        <w:t>；</w:t>
      </w:r>
      <w:r>
        <w:rPr>
          <w:rFonts w:ascii="宋体" w:eastAsia="宋体" w:hAnsi="宋体"/>
          <w:sz w:val="28"/>
        </w:rPr>
        <w:t>0.5-0.9</w:t>
      </w:r>
      <w:r>
        <w:rPr>
          <w:rFonts w:ascii="宋体" w:eastAsia="宋体" w:hAnsi="宋体" w:hint="eastAsia"/>
          <w:sz w:val="28"/>
        </w:rPr>
        <w:t>则取</w:t>
      </w:r>
      <w:r>
        <w:rPr>
          <w:rFonts w:ascii="宋体" w:eastAsia="宋体" w:hAnsi="宋体"/>
          <w:sz w:val="28"/>
        </w:rPr>
        <w:t>0.5</w:t>
      </w:r>
      <w:r>
        <w:rPr>
          <w:rFonts w:ascii="宋体" w:eastAsia="宋体" w:hAnsi="宋体" w:hint="eastAsia"/>
          <w:sz w:val="28"/>
        </w:rPr>
        <w:t>。</w:t>
      </w:r>
    </w:p>
    <w:p w:rsidR="00E56742" w:rsidRDefault="00E56742">
      <w:pPr>
        <w:spacing w:line="460" w:lineRule="exact"/>
        <w:rPr>
          <w:rFonts w:ascii="宋体" w:eastAsia="宋体" w:hAnsi="宋体"/>
          <w:sz w:val="28"/>
        </w:rPr>
      </w:pPr>
    </w:p>
    <w:p w:rsidR="00E56742" w:rsidRDefault="00E56742">
      <w:pPr>
        <w:spacing w:line="460" w:lineRule="exact"/>
        <w:rPr>
          <w:rFonts w:ascii="宋体" w:eastAsia="宋体" w:hAnsi="宋体"/>
          <w:sz w:val="28"/>
        </w:rPr>
      </w:pPr>
    </w:p>
    <w:sectPr w:rsidR="00E56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46C" w:rsidRDefault="00F9646C" w:rsidP="002D03B9">
      <w:r>
        <w:separator/>
      </w:r>
    </w:p>
  </w:endnote>
  <w:endnote w:type="continuationSeparator" w:id="0">
    <w:p w:rsidR="00F9646C" w:rsidRDefault="00F9646C" w:rsidP="002D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...渀.">
    <w:altName w:val="仿宋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46C" w:rsidRDefault="00F9646C" w:rsidP="002D03B9">
      <w:r>
        <w:separator/>
      </w:r>
    </w:p>
  </w:footnote>
  <w:footnote w:type="continuationSeparator" w:id="0">
    <w:p w:rsidR="00F9646C" w:rsidRDefault="00F9646C" w:rsidP="002D0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62879"/>
    <w:multiLevelType w:val="multilevel"/>
    <w:tmpl w:val="1FC6287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EE488A"/>
    <w:multiLevelType w:val="multilevel"/>
    <w:tmpl w:val="25EE4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3295F64"/>
    <w:multiLevelType w:val="multilevel"/>
    <w:tmpl w:val="63295F6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DB31CCA"/>
    <w:multiLevelType w:val="multilevel"/>
    <w:tmpl w:val="7DB31CC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10"/>
    <w:rsid w:val="000062F8"/>
    <w:rsid w:val="00023E44"/>
    <w:rsid w:val="000243F6"/>
    <w:rsid w:val="00074D25"/>
    <w:rsid w:val="00080BC1"/>
    <w:rsid w:val="0009034D"/>
    <w:rsid w:val="000C2031"/>
    <w:rsid w:val="000C4CB2"/>
    <w:rsid w:val="000F76F4"/>
    <w:rsid w:val="001006B7"/>
    <w:rsid w:val="00110216"/>
    <w:rsid w:val="001120F6"/>
    <w:rsid w:val="00136DA8"/>
    <w:rsid w:val="00154F18"/>
    <w:rsid w:val="0015543A"/>
    <w:rsid w:val="001851B2"/>
    <w:rsid w:val="00203323"/>
    <w:rsid w:val="00224CD2"/>
    <w:rsid w:val="00243F93"/>
    <w:rsid w:val="0025397D"/>
    <w:rsid w:val="002657F9"/>
    <w:rsid w:val="002825A2"/>
    <w:rsid w:val="002920A2"/>
    <w:rsid w:val="002B75EC"/>
    <w:rsid w:val="002D03B9"/>
    <w:rsid w:val="002D18DF"/>
    <w:rsid w:val="002F3A45"/>
    <w:rsid w:val="00302205"/>
    <w:rsid w:val="00303C10"/>
    <w:rsid w:val="00306625"/>
    <w:rsid w:val="003176A8"/>
    <w:rsid w:val="00344558"/>
    <w:rsid w:val="003959E0"/>
    <w:rsid w:val="003B1A74"/>
    <w:rsid w:val="003C0649"/>
    <w:rsid w:val="003C0DF1"/>
    <w:rsid w:val="0040721C"/>
    <w:rsid w:val="00476243"/>
    <w:rsid w:val="00486D77"/>
    <w:rsid w:val="0048784E"/>
    <w:rsid w:val="004D3223"/>
    <w:rsid w:val="004D7FE9"/>
    <w:rsid w:val="00510414"/>
    <w:rsid w:val="005139A7"/>
    <w:rsid w:val="0051611B"/>
    <w:rsid w:val="00577192"/>
    <w:rsid w:val="00594D79"/>
    <w:rsid w:val="005A32BD"/>
    <w:rsid w:val="005C1EAE"/>
    <w:rsid w:val="005D6EC6"/>
    <w:rsid w:val="005E2F93"/>
    <w:rsid w:val="005E3200"/>
    <w:rsid w:val="006014B9"/>
    <w:rsid w:val="00615C98"/>
    <w:rsid w:val="006420B9"/>
    <w:rsid w:val="00650BB3"/>
    <w:rsid w:val="00652B3E"/>
    <w:rsid w:val="00680094"/>
    <w:rsid w:val="006955C5"/>
    <w:rsid w:val="006A43CD"/>
    <w:rsid w:val="006B08A4"/>
    <w:rsid w:val="006E041C"/>
    <w:rsid w:val="006E1819"/>
    <w:rsid w:val="00701D38"/>
    <w:rsid w:val="00701E89"/>
    <w:rsid w:val="007110D4"/>
    <w:rsid w:val="00745D98"/>
    <w:rsid w:val="00751E68"/>
    <w:rsid w:val="007658C5"/>
    <w:rsid w:val="00780F62"/>
    <w:rsid w:val="007C0802"/>
    <w:rsid w:val="007F782D"/>
    <w:rsid w:val="008139B0"/>
    <w:rsid w:val="00830564"/>
    <w:rsid w:val="008419E1"/>
    <w:rsid w:val="00846D53"/>
    <w:rsid w:val="00881666"/>
    <w:rsid w:val="00890116"/>
    <w:rsid w:val="008A6838"/>
    <w:rsid w:val="008B1EC1"/>
    <w:rsid w:val="008D734C"/>
    <w:rsid w:val="008F0B0B"/>
    <w:rsid w:val="0090498E"/>
    <w:rsid w:val="00923AF8"/>
    <w:rsid w:val="00925E48"/>
    <w:rsid w:val="00952DD0"/>
    <w:rsid w:val="00965DCC"/>
    <w:rsid w:val="009803F5"/>
    <w:rsid w:val="00985896"/>
    <w:rsid w:val="00991F4B"/>
    <w:rsid w:val="009B4FB8"/>
    <w:rsid w:val="009D3ED8"/>
    <w:rsid w:val="009D6DFB"/>
    <w:rsid w:val="009E553B"/>
    <w:rsid w:val="009F505F"/>
    <w:rsid w:val="00A14511"/>
    <w:rsid w:val="00A17B8B"/>
    <w:rsid w:val="00A2196D"/>
    <w:rsid w:val="00A57C7E"/>
    <w:rsid w:val="00A616AF"/>
    <w:rsid w:val="00A86175"/>
    <w:rsid w:val="00AB2201"/>
    <w:rsid w:val="00AB4AEC"/>
    <w:rsid w:val="00AE467A"/>
    <w:rsid w:val="00AF0535"/>
    <w:rsid w:val="00B1445C"/>
    <w:rsid w:val="00B2394B"/>
    <w:rsid w:val="00B25F7E"/>
    <w:rsid w:val="00B94345"/>
    <w:rsid w:val="00B94FC6"/>
    <w:rsid w:val="00BB21EB"/>
    <w:rsid w:val="00BE39A6"/>
    <w:rsid w:val="00C048A3"/>
    <w:rsid w:val="00C3695D"/>
    <w:rsid w:val="00C578F0"/>
    <w:rsid w:val="00C62089"/>
    <w:rsid w:val="00C6553E"/>
    <w:rsid w:val="00C921AC"/>
    <w:rsid w:val="00C97CDF"/>
    <w:rsid w:val="00CB50E0"/>
    <w:rsid w:val="00CC0156"/>
    <w:rsid w:val="00CD436A"/>
    <w:rsid w:val="00D126A6"/>
    <w:rsid w:val="00D3106A"/>
    <w:rsid w:val="00D45BAE"/>
    <w:rsid w:val="00D77AA9"/>
    <w:rsid w:val="00DA0313"/>
    <w:rsid w:val="00DA457B"/>
    <w:rsid w:val="00DA4770"/>
    <w:rsid w:val="00DE3E1D"/>
    <w:rsid w:val="00E125BD"/>
    <w:rsid w:val="00E2142E"/>
    <w:rsid w:val="00E21BF3"/>
    <w:rsid w:val="00E34516"/>
    <w:rsid w:val="00E41382"/>
    <w:rsid w:val="00E440EA"/>
    <w:rsid w:val="00E56742"/>
    <w:rsid w:val="00E574ED"/>
    <w:rsid w:val="00E76FDF"/>
    <w:rsid w:val="00EC3196"/>
    <w:rsid w:val="00F1383F"/>
    <w:rsid w:val="00F1627C"/>
    <w:rsid w:val="00F21F74"/>
    <w:rsid w:val="00F346DD"/>
    <w:rsid w:val="00F402B2"/>
    <w:rsid w:val="00F63CE5"/>
    <w:rsid w:val="00F74054"/>
    <w:rsid w:val="00F9646C"/>
    <w:rsid w:val="00FA7AFB"/>
    <w:rsid w:val="463A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525411-DB15-420A-9866-AA2A84E5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...渀." w:eastAsia="仿宋...渀." w:cs="仿宋...渀."/>
      <w:color w:val="000000"/>
      <w:sz w:val="24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A71FAE-F115-4433-AE7B-030E96D6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邓岩</dc:creator>
  <cp:lastModifiedBy>Y</cp:lastModifiedBy>
  <cp:revision>10</cp:revision>
  <cp:lastPrinted>2019-11-18T08:59:00Z</cp:lastPrinted>
  <dcterms:created xsi:type="dcterms:W3CDTF">2019-11-18T09:46:00Z</dcterms:created>
  <dcterms:modified xsi:type="dcterms:W3CDTF">2019-11-26T06:51:00Z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