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7911">
      <w:pPr>
        <w:pStyle w:val="2"/>
        <w:spacing w:before="183" w:line="189" w:lineRule="auto"/>
        <w:ind w:left="25"/>
      </w:pPr>
      <w:bookmarkStart w:id="0" w:name="_GoBack"/>
      <w:bookmarkEnd w:id="0"/>
      <w:r>
        <w:rPr>
          <w:b/>
          <w:bCs/>
          <w:spacing w:val="-7"/>
        </w:rPr>
        <w:t>附：主讲人简介</w:t>
      </w:r>
    </w:p>
    <w:p w14:paraId="6B301216">
      <w:pPr>
        <w:spacing w:line="3397" w:lineRule="exact"/>
        <w:ind w:firstLine="3129"/>
      </w:pPr>
      <w:r>
        <w:rPr>
          <w:position w:val="-67"/>
        </w:rPr>
        <w:drawing>
          <wp:inline distT="0" distB="0" distL="0" distR="0">
            <wp:extent cx="1677670" cy="21570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924" cy="215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4686C">
      <w:pPr>
        <w:spacing w:line="378" w:lineRule="auto"/>
        <w:rPr>
          <w:rFonts w:ascii="Arial"/>
          <w:sz w:val="21"/>
        </w:rPr>
      </w:pPr>
    </w:p>
    <w:p w14:paraId="1D4C3CA4">
      <w:pPr>
        <w:pStyle w:val="2"/>
        <w:spacing w:before="91" w:line="343" w:lineRule="auto"/>
        <w:ind w:firstLine="659"/>
        <w:rPr>
          <w:spacing w:val="-1"/>
        </w:rPr>
      </w:pPr>
      <w:r>
        <w:rPr>
          <w:spacing w:val="3"/>
        </w:rPr>
        <w:t>赵泽华</w:t>
      </w:r>
      <w:r>
        <w:rPr>
          <w:spacing w:val="131"/>
        </w:rPr>
        <w:t xml:space="preserve"> </w:t>
      </w:r>
      <w:r>
        <w:rPr>
          <w:spacing w:val="3"/>
        </w:rPr>
        <w:t>数学与统计学院教授、博士生导师，于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2021 </w:t>
      </w:r>
      <w:r>
        <w:rPr>
          <w:spacing w:val="3"/>
        </w:rPr>
        <w:t>年夏加入北京</w:t>
      </w:r>
      <w:r>
        <w:t xml:space="preserve"> </w:t>
      </w:r>
      <w:r>
        <w:rPr>
          <w:spacing w:val="2"/>
        </w:rPr>
        <w:t>理工大学数学与统计学院工作。在此之前，分别于美</w:t>
      </w:r>
      <w:r>
        <w:rPr>
          <w:spacing w:val="1"/>
        </w:rPr>
        <w:t>国约翰霍普金斯大学</w:t>
      </w:r>
      <w:r>
        <w:t xml:space="preserve"> </w:t>
      </w:r>
      <w:r>
        <w:rPr>
          <w:spacing w:val="3"/>
        </w:rPr>
        <w:t>（</w:t>
      </w:r>
      <w:r>
        <w:rPr>
          <w:rFonts w:ascii="Times New Roman" w:hAnsi="Times New Roman" w:eastAsia="Times New Roman" w:cs="Times New Roman"/>
          <w:spacing w:val="3"/>
        </w:rPr>
        <w:t xml:space="preserve">2014 </w:t>
      </w:r>
      <w:r>
        <w:rPr>
          <w:spacing w:val="3"/>
        </w:rPr>
        <w:t>年秋</w:t>
      </w:r>
      <w:r>
        <w:rPr>
          <w:rFonts w:ascii="Times New Roman" w:hAnsi="Times New Roman" w:eastAsia="Times New Roman" w:cs="Times New Roman"/>
          <w:spacing w:val="3"/>
        </w:rPr>
        <w:t>-2019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3"/>
        </w:rPr>
        <w:t>年夏）和马里兰大学（</w:t>
      </w:r>
      <w:r>
        <w:rPr>
          <w:rFonts w:ascii="Times New Roman" w:hAnsi="Times New Roman" w:eastAsia="Times New Roman" w:cs="Times New Roman"/>
          <w:spacing w:val="3"/>
        </w:rPr>
        <w:t xml:space="preserve">2019 </w:t>
      </w:r>
      <w:r>
        <w:rPr>
          <w:spacing w:val="3"/>
        </w:rPr>
        <w:t>年秋</w:t>
      </w:r>
      <w:r>
        <w:rPr>
          <w:rFonts w:ascii="Times New Roman" w:hAnsi="Times New Roman" w:eastAsia="Times New Roman" w:cs="Times New Roman"/>
          <w:spacing w:val="3"/>
        </w:rPr>
        <w:t xml:space="preserve">-2021 </w:t>
      </w:r>
      <w:r>
        <w:rPr>
          <w:spacing w:val="3"/>
        </w:rPr>
        <w:t>年夏）做博</w:t>
      </w:r>
      <w:r>
        <w:rPr>
          <w:spacing w:val="2"/>
        </w:rPr>
        <w:t>士和</w:t>
      </w:r>
      <w:r>
        <w:t xml:space="preserve"> </w:t>
      </w:r>
      <w:r>
        <w:rPr>
          <w:spacing w:val="-2"/>
        </w:rPr>
        <w:t>博后，合作导师为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B. Dodson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>M. Machedon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2"/>
        </w:rPr>
        <w:t>、</w:t>
      </w:r>
      <w:r>
        <w:rPr>
          <w:rFonts w:ascii="Times New Roman" w:hAnsi="Times New Roman" w:eastAsia="Times New Roman" w:cs="Times New Roman"/>
          <w:spacing w:val="-2"/>
        </w:rPr>
        <w:t xml:space="preserve">M. Grillakis </w:t>
      </w:r>
      <w:r>
        <w:rPr>
          <w:spacing w:val="-2"/>
        </w:rPr>
        <w:t>等著名数学家；</w:t>
      </w:r>
      <w:r>
        <w:t xml:space="preserve"> </w:t>
      </w:r>
      <w:r>
        <w:rPr>
          <w:spacing w:val="2"/>
        </w:rPr>
        <w:t>长期从事偏微分方程领域的研究，具体来说，分别为</w:t>
      </w:r>
      <w:r>
        <w:rPr>
          <w:spacing w:val="1"/>
        </w:rPr>
        <w:t>色散方程、多体问题</w:t>
      </w:r>
      <w:r>
        <w:t xml:space="preserve"> </w:t>
      </w:r>
      <w:r>
        <w:rPr>
          <w:spacing w:val="2"/>
        </w:rPr>
        <w:t>及随机色散方程这几个方向，</w:t>
      </w:r>
      <w:r>
        <w:rPr>
          <w:spacing w:val="-68"/>
        </w:rPr>
        <w:t xml:space="preserve"> </w:t>
      </w:r>
      <w:r>
        <w:rPr>
          <w:spacing w:val="2"/>
        </w:rPr>
        <w:t>已发表学术论文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18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2"/>
        </w:rPr>
        <w:t>篇，相关研究成果发表</w:t>
      </w:r>
      <w:r>
        <w:t xml:space="preserve"> </w:t>
      </w:r>
      <w:r>
        <w:rPr>
          <w:spacing w:val="-1"/>
        </w:rPr>
        <w:t xml:space="preserve">于 </w:t>
      </w:r>
      <w:r>
        <w:rPr>
          <w:rFonts w:ascii="Times New Roman" w:hAnsi="Times New Roman" w:eastAsia="Times New Roman" w:cs="Times New Roman"/>
          <w:spacing w:val="-1"/>
        </w:rPr>
        <w:t>Comm.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Math.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Phys.,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SIAM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J.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M</w:t>
      </w:r>
      <w:r>
        <w:rPr>
          <w:rFonts w:ascii="Times New Roman" w:hAnsi="Times New Roman" w:eastAsia="Times New Roman" w:cs="Times New Roman"/>
          <w:spacing w:val="-2"/>
        </w:rPr>
        <w:t>ath.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Anal.,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Ann.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Henri</w:t>
      </w:r>
      <w:r>
        <w:rPr>
          <w:rFonts w:ascii="Times New Roman" w:hAnsi="Times New Roman" w:eastAsia="Times New Roman" w:cs="Times New Roman"/>
          <w:spacing w:val="4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Poincaré,</w:t>
      </w:r>
      <w:r>
        <w:rPr>
          <w:rFonts w:ascii="Times New Roman" w:hAnsi="Times New Roman" w:eastAsia="Times New Roman" w:cs="Times New Roman"/>
          <w:spacing w:val="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Comm.</w:t>
      </w:r>
      <w:r>
        <w:rPr>
          <w:rFonts w:ascii="Times New Roman" w:hAnsi="Times New Roman" w:eastAsia="Times New Roman" w:cs="Times New Roman"/>
        </w:rPr>
        <w:t xml:space="preserve"> Partial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Differential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Equations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4"/>
        </w:rPr>
        <w:t>等国际权威学术期刊，受到</w:t>
      </w:r>
      <w:r>
        <w:rPr>
          <w:spacing w:val="-70"/>
        </w:rPr>
        <w:t xml:space="preserve"> </w:t>
      </w:r>
      <w:r>
        <w:rPr>
          <w:spacing w:val="4"/>
        </w:rPr>
        <w:t>了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M.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Christ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B.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Schlein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G.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Staffilani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M. Röckner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Y.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Sire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T.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Cazenave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等著名数学家的</w:t>
      </w:r>
      <w:r>
        <w:t xml:space="preserve"> </w:t>
      </w:r>
      <w:r>
        <w:rPr>
          <w:spacing w:val="5"/>
        </w:rPr>
        <w:t>引用或好评（谷歌学术引用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224 </w:t>
      </w:r>
      <w:r>
        <w:rPr>
          <w:spacing w:val="5"/>
        </w:rPr>
        <w:t>次</w:t>
      </w:r>
      <w:r>
        <w:rPr>
          <w:spacing w:val="3"/>
        </w:rPr>
        <w:t>）</w:t>
      </w:r>
      <w:r>
        <w:rPr>
          <w:spacing w:val="-81"/>
        </w:rPr>
        <w:t xml:space="preserve"> </w:t>
      </w:r>
      <w:r>
        <w:rPr>
          <w:spacing w:val="3"/>
        </w:rPr>
        <w:t>；</w:t>
      </w:r>
      <w:r>
        <w:rPr>
          <w:spacing w:val="5"/>
        </w:rPr>
        <w:t>现为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</w:rPr>
        <w:t>Mathematical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Reviews</w:t>
      </w:r>
      <w:r>
        <w:rPr>
          <w:spacing w:val="5"/>
        </w:rPr>
        <w:t>（数学</w:t>
      </w:r>
      <w:r>
        <w:t xml:space="preserve"> 评论）评论员</w:t>
      </w:r>
      <w:r>
        <w:rPr>
          <w:spacing w:val="-32"/>
        </w:rPr>
        <w:t xml:space="preserve"> </w:t>
      </w:r>
      <w:r>
        <w:t>，德国数学文摘（</w:t>
      </w:r>
      <w:r>
        <w:rPr>
          <w:rFonts w:ascii="Times New Roman" w:hAnsi="Times New Roman" w:eastAsia="Times New Roman" w:cs="Times New Roman"/>
        </w:rPr>
        <w:t>Zentralblatt</w:t>
      </w:r>
      <w:r>
        <w:rPr>
          <w:rFonts w:ascii="Times New Roman" w:hAnsi="Times New Roman" w:eastAsia="Times New Roman" w:cs="Times New Roman"/>
          <w:spacing w:val="-1"/>
        </w:rPr>
        <w:t xml:space="preserve"> MATH</w:t>
      </w:r>
      <w:r>
        <w:rPr>
          <w:spacing w:val="-1"/>
        </w:rPr>
        <w:t>）评论员；主持国家自</w:t>
      </w:r>
      <w:r>
        <w:t xml:space="preserve"> </w:t>
      </w:r>
      <w:r>
        <w:rPr>
          <w:spacing w:val="2"/>
        </w:rPr>
        <w:t>然科学基金（青年）一项、校青年人才启动项目一项</w:t>
      </w:r>
      <w:r>
        <w:rPr>
          <w:spacing w:val="1"/>
        </w:rPr>
        <w:t>，参加国家自然科学</w:t>
      </w:r>
      <w:r>
        <w:t xml:space="preserve"> </w:t>
      </w:r>
      <w:r>
        <w:rPr>
          <w:spacing w:val="5"/>
        </w:rPr>
        <w:t>基金（面上）一项、教育教学改革项目一项，并于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2022 </w:t>
      </w:r>
      <w:r>
        <w:rPr>
          <w:spacing w:val="5"/>
        </w:rPr>
        <w:t>年入选国家高层</w:t>
      </w:r>
      <w:r>
        <w:t xml:space="preserve"> </w:t>
      </w:r>
      <w:r>
        <w:rPr>
          <w:spacing w:val="-1"/>
        </w:rPr>
        <w:t>次人才计划（青年项目）。</w:t>
      </w:r>
    </w:p>
    <w:p w14:paraId="0B9B84E1">
      <w:pPr>
        <w:pStyle w:val="2"/>
        <w:spacing w:before="91" w:line="343" w:lineRule="auto"/>
        <w:ind w:firstLine="659"/>
        <w:rPr>
          <w:spacing w:val="-1"/>
        </w:rPr>
      </w:pPr>
    </w:p>
    <w:p w14:paraId="28301AB0">
      <w:pPr>
        <w:pStyle w:val="2"/>
        <w:spacing w:before="91" w:line="343" w:lineRule="auto"/>
        <w:ind w:firstLine="659"/>
        <w:rPr>
          <w:spacing w:val="-1"/>
        </w:rPr>
      </w:pPr>
    </w:p>
    <w:p w14:paraId="71C3B551">
      <w:pPr>
        <w:pStyle w:val="2"/>
        <w:spacing w:before="91" w:line="343" w:lineRule="auto"/>
        <w:ind w:firstLine="659"/>
        <w:rPr>
          <w:spacing w:val="-1"/>
        </w:rPr>
      </w:pPr>
    </w:p>
    <w:p w14:paraId="7121E263">
      <w:pPr>
        <w:pStyle w:val="2"/>
        <w:spacing w:before="91" w:line="343" w:lineRule="auto"/>
        <w:ind w:firstLine="659"/>
        <w:rPr>
          <w:spacing w:val="-1"/>
        </w:rPr>
      </w:pPr>
    </w:p>
    <w:p w14:paraId="3D84A268">
      <w:pPr>
        <w:pStyle w:val="2"/>
        <w:spacing w:before="91" w:line="343" w:lineRule="auto"/>
        <w:ind w:firstLine="659"/>
        <w:rPr>
          <w:spacing w:val="-1"/>
        </w:rPr>
      </w:pPr>
    </w:p>
    <w:p w14:paraId="47C20CD7">
      <w:pPr>
        <w:pStyle w:val="2"/>
        <w:spacing w:before="91" w:line="343" w:lineRule="auto"/>
        <w:ind w:firstLine="659"/>
        <w:rPr>
          <w:spacing w:val="-1"/>
        </w:rPr>
      </w:pPr>
    </w:p>
    <w:p w14:paraId="3F84D5D6">
      <w:pPr>
        <w:pStyle w:val="2"/>
        <w:spacing w:before="91" w:line="343" w:lineRule="auto"/>
        <w:jc w:val="center"/>
        <w:rPr>
          <w:lang w:eastAsia="zh-CN"/>
        </w:rPr>
      </w:pPr>
      <w:r>
        <w:rPr>
          <w:lang w:eastAsia="zh-CN"/>
        </w:rPr>
        <w:drawing>
          <wp:inline distT="0" distB="0" distL="0" distR="0">
            <wp:extent cx="1637665" cy="1816100"/>
            <wp:effectExtent l="0" t="0" r="635" b="12700"/>
            <wp:docPr id="6720965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96514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247" cy="183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19709">
      <w:pPr>
        <w:pStyle w:val="2"/>
        <w:spacing w:before="91" w:line="343" w:lineRule="auto"/>
        <w:ind w:firstLine="659"/>
        <w:rPr>
          <w:spacing w:val="-1"/>
          <w:lang w:eastAsia="zh-CN"/>
        </w:rPr>
      </w:pPr>
      <w:r>
        <w:rPr>
          <w:rFonts w:hint="eastAsia"/>
          <w:spacing w:val="3"/>
          <w:lang w:eastAsia="zh-CN"/>
        </w:rPr>
        <w:t>史鹏帅</w:t>
      </w:r>
      <w:r>
        <w:rPr>
          <w:spacing w:val="131"/>
          <w:lang w:eastAsia="zh-CN"/>
        </w:rPr>
        <w:t xml:space="preserve"> </w:t>
      </w:r>
      <w:r>
        <w:rPr>
          <w:spacing w:val="3"/>
          <w:lang w:eastAsia="zh-CN"/>
        </w:rPr>
        <w:t>数学与统计学院</w:t>
      </w:r>
      <w:r>
        <w:rPr>
          <w:rFonts w:hint="eastAsia"/>
          <w:spacing w:val="3"/>
          <w:lang w:eastAsia="zh-CN"/>
        </w:rPr>
        <w:t>助理</w:t>
      </w:r>
      <w:r>
        <w:rPr>
          <w:spacing w:val="3"/>
          <w:lang w:eastAsia="zh-CN"/>
        </w:rPr>
        <w:t>教授、</w:t>
      </w:r>
      <w:r>
        <w:rPr>
          <w:rFonts w:hint="eastAsia"/>
          <w:spacing w:val="3"/>
          <w:lang w:eastAsia="zh-CN"/>
        </w:rPr>
        <w:t>硕士</w:t>
      </w:r>
      <w:r>
        <w:rPr>
          <w:spacing w:val="3"/>
          <w:lang w:eastAsia="zh-CN"/>
        </w:rPr>
        <w:t>生导师，于</w:t>
      </w:r>
      <w:r>
        <w:rPr>
          <w:spacing w:val="-6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spacing w:val="3"/>
          <w:lang w:eastAsia="zh-CN"/>
        </w:rPr>
        <w:t>0</w:t>
      </w:r>
      <w:r>
        <w:rPr>
          <w:rFonts w:ascii="Times New Roman" w:hAnsi="Times New Roman" w:eastAsia="Times New Roman" w:cs="Times New Roman"/>
          <w:spacing w:val="3"/>
          <w:lang w:eastAsia="zh-CN"/>
        </w:rPr>
        <w:t xml:space="preserve"> </w:t>
      </w:r>
      <w:r>
        <w:rPr>
          <w:spacing w:val="3"/>
          <w:lang w:eastAsia="zh-CN"/>
        </w:rPr>
        <w:t>年加入北京</w:t>
      </w:r>
      <w:r>
        <w:rPr>
          <w:spacing w:val="2"/>
          <w:lang w:eastAsia="zh-CN"/>
        </w:rPr>
        <w:t>理工大学数学与统计学院工作。</w:t>
      </w:r>
      <w:r>
        <w:rPr>
          <w:rFonts w:hint="eastAsia"/>
          <w:spacing w:val="2"/>
          <w:lang w:eastAsia="zh-CN"/>
        </w:rPr>
        <w:t>博士毕业于美国东北大学，后在北京大学国际数学中心做博士后。研究方向为流形上的整体分析，特别是</w:t>
      </w:r>
      <w:r>
        <w:rPr>
          <w:rFonts w:ascii="Times New Roman" w:hAnsi="Times New Roman" w:cs="Times New Roman"/>
          <w:spacing w:val="2"/>
          <w:lang w:eastAsia="zh-CN"/>
        </w:rPr>
        <w:t xml:space="preserve">Atiyah-Singer </w:t>
      </w:r>
      <w:r>
        <w:rPr>
          <w:rFonts w:hint="eastAsia"/>
          <w:spacing w:val="2"/>
          <w:lang w:eastAsia="zh-CN"/>
        </w:rPr>
        <w:t>指标定理及其应用。主持国家自然科学基金青年基金，研究成果发表于</w:t>
      </w:r>
      <w:r>
        <w:rPr>
          <w:rFonts w:ascii="Times New Roman" w:hAnsi="Times New Roman" w:cs="Times New Roman"/>
          <w:spacing w:val="2"/>
          <w:lang w:eastAsia="zh-CN"/>
        </w:rPr>
        <w:t>Adv. Math., Comm. Partial Differential Equations, Indiana Univ. Math. J., J.Geom. Anal.</w:t>
      </w:r>
      <w:r>
        <w:rPr>
          <w:rFonts w:hint="eastAsia"/>
          <w:spacing w:val="2"/>
          <w:lang w:eastAsia="zh-CN"/>
        </w:rPr>
        <w:t>等期刊。</w:t>
      </w:r>
    </w:p>
    <w:p w14:paraId="5A36A194">
      <w:pPr>
        <w:pStyle w:val="2"/>
        <w:spacing w:before="91" w:line="343" w:lineRule="auto"/>
        <w:rPr>
          <w:lang w:eastAsia="zh-CN"/>
        </w:rPr>
      </w:pPr>
    </w:p>
    <w:p w14:paraId="0FF39930">
      <w:pPr>
        <w:pStyle w:val="2"/>
        <w:spacing w:before="91" w:line="343" w:lineRule="auto"/>
        <w:ind w:firstLine="659"/>
        <w:rPr>
          <w:spacing w:val="-1"/>
        </w:rPr>
      </w:pPr>
    </w:p>
    <w:sectPr>
      <w:pgSz w:w="11900" w:h="16840"/>
      <w:pgMar w:top="1431" w:right="1438" w:bottom="0" w:left="14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F07C5B"/>
    <w:rsid w:val="0642670C"/>
    <w:rsid w:val="0E010CC3"/>
    <w:rsid w:val="13143247"/>
    <w:rsid w:val="1A412E90"/>
    <w:rsid w:val="1BD904CF"/>
    <w:rsid w:val="24303C58"/>
    <w:rsid w:val="32A95302"/>
    <w:rsid w:val="430D7208"/>
    <w:rsid w:val="482A6164"/>
    <w:rsid w:val="4BFD2CCF"/>
    <w:rsid w:val="4F376CDC"/>
    <w:rsid w:val="5BF94C98"/>
    <w:rsid w:val="5DFF1700"/>
    <w:rsid w:val="622E15EA"/>
    <w:rsid w:val="669948F0"/>
    <w:rsid w:val="674572FE"/>
    <w:rsid w:val="67FC76A6"/>
    <w:rsid w:val="7F125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776</Words>
  <Characters>1086</Characters>
  <TotalTime>0</TotalTime>
  <ScaleCrop>false</ScaleCrop>
  <LinksUpToDate>false</LinksUpToDate>
  <CharactersWithSpaces>1184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2024-08-20T10:22:00Z</dcterms:created>
  <dc:creator>Zhao Hao</dc:creator>
  <cp:lastModifiedBy>huhu</cp:lastModifiedBy>
  <dcterms:modified xsi:type="dcterms:W3CDTF">2025-08-28T05:52:44Z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2025-08-28T08:58:03Z</vt:filetime>
  </property>
  <property fmtid="{D5CDD505-2E9C-101B-9397-08002B2CF9AE}" pid="4" name="KSOTemplateDocerSaveRecord">
    <vt:lpwstr>eyJoZGlkIjoiYjIzYWJkMzhjMmIxYWU0OWU1ZDg5OTZkOTI5OTJlNDMiLCJ1c2VySWQiOiI0ODU1NzQwMTUifQ==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9D23BFEC55A84D00B334D0D9463AF4F9_12</vt:lpwstr>
  </property>
</Properties>
</file>